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5EEFA" w14:textId="77777777" w:rsidR="00917505" w:rsidRPr="00917505" w:rsidRDefault="00917505" w:rsidP="00917505">
      <w:pPr>
        <w:pStyle w:val="NormalWeb"/>
        <w:rPr>
          <w:rFonts w:asciiTheme="minorHAnsi" w:hAnsiTheme="minorHAnsi" w:cstheme="minorHAnsi"/>
          <w:b/>
          <w:color w:val="000000"/>
          <w:sz w:val="22"/>
          <w:szCs w:val="22"/>
        </w:rPr>
      </w:pPr>
      <w:r w:rsidRPr="00917505">
        <w:rPr>
          <w:rFonts w:asciiTheme="minorHAnsi" w:hAnsiTheme="minorHAnsi" w:cstheme="minorHAnsi"/>
          <w:b/>
          <w:color w:val="000000"/>
          <w:sz w:val="22"/>
          <w:szCs w:val="22"/>
        </w:rPr>
        <w:t>Section 2: Scope, Extent, and Arrangements of Services</w:t>
      </w:r>
    </w:p>
    <w:p w14:paraId="00EDD4E6" w14:textId="77777777" w:rsidR="00917505" w:rsidRPr="00917505" w:rsidRDefault="00917505" w:rsidP="00917505">
      <w:pPr>
        <w:pStyle w:val="NormalWeb"/>
        <w:rPr>
          <w:rFonts w:asciiTheme="minorHAnsi" w:hAnsiTheme="minorHAnsi" w:cstheme="minorHAnsi"/>
          <w:b/>
          <w:color w:val="000000"/>
          <w:sz w:val="22"/>
          <w:szCs w:val="22"/>
        </w:rPr>
      </w:pPr>
      <w:r w:rsidRPr="00917505">
        <w:rPr>
          <w:rFonts w:asciiTheme="minorHAnsi" w:hAnsiTheme="minorHAnsi" w:cstheme="minorHAnsi"/>
          <w:b/>
          <w:color w:val="000000"/>
          <w:sz w:val="22"/>
          <w:szCs w:val="22"/>
        </w:rPr>
        <w:t>2.1 Services</w:t>
      </w:r>
    </w:p>
    <w:p w14:paraId="3F0D3A7F" w14:textId="77777777" w:rsidR="00917505" w:rsidRPr="00917505" w:rsidRDefault="00917505" w:rsidP="00917505">
      <w:pPr>
        <w:pStyle w:val="NormalWeb"/>
        <w:rPr>
          <w:rFonts w:asciiTheme="minorHAnsi" w:hAnsiTheme="minorHAnsi" w:cstheme="minorHAnsi"/>
          <w:color w:val="000000"/>
          <w:sz w:val="22"/>
          <w:szCs w:val="22"/>
        </w:rPr>
      </w:pPr>
      <w:r w:rsidRPr="00917505">
        <w:rPr>
          <w:rFonts w:asciiTheme="minorHAnsi" w:hAnsiTheme="minorHAnsi" w:cstheme="minorHAnsi"/>
          <w:color w:val="000000"/>
          <w:sz w:val="22"/>
          <w:szCs w:val="22"/>
        </w:rPr>
        <w:t xml:space="preserve">Services to be provided to persons with disabilities that promote full access to community life including geographic scope, determination of eligibility and </w:t>
      </w:r>
      <w:proofErr w:type="spellStart"/>
      <w:r w:rsidRPr="00917505">
        <w:rPr>
          <w:rFonts w:asciiTheme="minorHAnsi" w:hAnsiTheme="minorHAnsi" w:cstheme="minorHAnsi"/>
          <w:color w:val="000000"/>
          <w:sz w:val="22"/>
          <w:szCs w:val="22"/>
        </w:rPr>
        <w:t>statewideness</w:t>
      </w:r>
      <w:proofErr w:type="spellEnd"/>
      <w:r w:rsidRPr="00917505">
        <w:rPr>
          <w:rFonts w:asciiTheme="minorHAnsi" w:hAnsiTheme="minorHAnsi" w:cstheme="minorHAnsi"/>
          <w:color w:val="000000"/>
          <w:sz w:val="22"/>
          <w:szCs w:val="22"/>
        </w:rPr>
        <w:t>.</w:t>
      </w:r>
    </w:p>
    <w:p w14:paraId="7989E3CA" w14:textId="77777777" w:rsidR="00917505" w:rsidRPr="00917505" w:rsidRDefault="00917505" w:rsidP="00917505">
      <w:pPr>
        <w:pStyle w:val="NormalWeb"/>
        <w:rPr>
          <w:rFonts w:asciiTheme="minorHAnsi" w:hAnsiTheme="minorHAnsi" w:cstheme="minorHAnsi"/>
          <w:color w:val="000000"/>
          <w:sz w:val="22"/>
          <w:szCs w:val="22"/>
        </w:rPr>
      </w:pPr>
      <w:r w:rsidRPr="00917505">
        <w:rPr>
          <w:rFonts w:asciiTheme="minorHAnsi" w:hAnsiTheme="minorHAnsi" w:cstheme="minorHAnsi"/>
          <w:b/>
          <w:color w:val="000000"/>
          <w:sz w:val="22"/>
          <w:szCs w:val="22"/>
        </w:rPr>
        <w:t>Table 2.1A</w:t>
      </w:r>
      <w:r w:rsidRPr="00917505">
        <w:rPr>
          <w:rFonts w:asciiTheme="minorHAnsi" w:hAnsiTheme="minorHAnsi" w:cstheme="minorHAnsi"/>
          <w:b/>
          <w:color w:val="000000"/>
          <w:sz w:val="27"/>
          <w:szCs w:val="27"/>
        </w:rPr>
        <w:t>:</w:t>
      </w:r>
      <w:r>
        <w:rPr>
          <w:color w:val="000000"/>
          <w:sz w:val="27"/>
          <w:szCs w:val="27"/>
        </w:rPr>
        <w:t xml:space="preserve"> </w:t>
      </w:r>
      <w:r w:rsidRPr="00917505">
        <w:rPr>
          <w:rFonts w:asciiTheme="minorHAnsi" w:hAnsiTheme="minorHAnsi" w:cstheme="minorHAnsi"/>
          <w:color w:val="000000"/>
          <w:sz w:val="22"/>
          <w:szCs w:val="22"/>
        </w:rPr>
        <w:t>Independent living services Provided using Part B (check to indicate yes) Provided using other funds (check to indicate yes; do not list the other funds) Entity that provides (specify CIL, DSE, or the other entity)</w:t>
      </w:r>
    </w:p>
    <w:p w14:paraId="39F4B6E4" w14:textId="77777777" w:rsidR="00917505" w:rsidRPr="00917505" w:rsidRDefault="00917505" w:rsidP="00917505">
      <w:pPr>
        <w:pStyle w:val="NormalWeb"/>
        <w:rPr>
          <w:rFonts w:asciiTheme="minorHAnsi" w:hAnsiTheme="minorHAnsi" w:cstheme="minorHAnsi"/>
          <w:color w:val="000000"/>
          <w:sz w:val="22"/>
          <w:szCs w:val="22"/>
        </w:rPr>
      </w:pPr>
      <w:r w:rsidRPr="00917505">
        <w:rPr>
          <w:rFonts w:asciiTheme="minorHAnsi" w:hAnsiTheme="minorHAnsi" w:cstheme="minorHAnsi"/>
          <w:color w:val="000000"/>
          <w:sz w:val="22"/>
          <w:szCs w:val="22"/>
        </w:rPr>
        <w:t>Core Independent Living Services, as follows:</w:t>
      </w:r>
      <w:r>
        <w:rPr>
          <w:rFonts w:asciiTheme="minorHAnsi" w:hAnsiTheme="minorHAnsi" w:cstheme="minorHAnsi"/>
          <w:color w:val="000000"/>
          <w:sz w:val="22"/>
          <w:szCs w:val="22"/>
        </w:rPr>
        <w:t xml:space="preserve"> INSERT COMPLETED TABLE FOR EACH CIL</w:t>
      </w:r>
    </w:p>
    <w:p w14:paraId="7C192210" w14:textId="77777777" w:rsidR="005453CD" w:rsidRDefault="005453CD">
      <w:pPr>
        <w:rPr>
          <w:b/>
        </w:rPr>
      </w:pPr>
    </w:p>
    <w:p w14:paraId="6B3CCCD3" w14:textId="77777777" w:rsidR="00402A22" w:rsidRPr="00402A22" w:rsidRDefault="00402A22" w:rsidP="00402A22">
      <w:pPr>
        <w:pStyle w:val="NormalWeb"/>
        <w:rPr>
          <w:rFonts w:asciiTheme="minorHAnsi" w:hAnsiTheme="minorHAnsi" w:cstheme="minorHAnsi"/>
          <w:b/>
          <w:color w:val="000000"/>
          <w:sz w:val="22"/>
          <w:szCs w:val="22"/>
        </w:rPr>
      </w:pPr>
      <w:r w:rsidRPr="00402A22">
        <w:rPr>
          <w:rFonts w:asciiTheme="minorHAnsi" w:hAnsiTheme="minorHAnsi" w:cstheme="minorHAnsi"/>
          <w:b/>
          <w:color w:val="000000"/>
          <w:sz w:val="22"/>
          <w:szCs w:val="22"/>
        </w:rPr>
        <w:t>Underserved</w:t>
      </w:r>
    </w:p>
    <w:p w14:paraId="168AB52A" w14:textId="77777777" w:rsidR="00402A22" w:rsidRDefault="00402A22" w:rsidP="00402A22">
      <w:pPr>
        <w:pStyle w:val="NormalWeb"/>
        <w:rPr>
          <w:color w:val="000000"/>
          <w:sz w:val="27"/>
          <w:szCs w:val="27"/>
        </w:rPr>
      </w:pPr>
      <w:r w:rsidRPr="00402A22">
        <w:rPr>
          <w:rFonts w:asciiTheme="minorHAnsi" w:hAnsiTheme="minorHAnsi" w:cstheme="minorHAnsi"/>
          <w:color w:val="000000"/>
          <w:sz w:val="22"/>
          <w:szCs w:val="22"/>
        </w:rPr>
        <w:t>Due to Centers for Independent Living not being able to reach a base funding amount that supports the operations of Centers for Independent Living in Nevada, the current counties that are receiving Title VII Funds are deemed underserved for all individuals with significant disabilities. Several of the identified counties below are the larger urban centers in Nevada</w:t>
      </w:r>
      <w:r>
        <w:rPr>
          <w:color w:val="000000"/>
          <w:sz w:val="27"/>
          <w:szCs w:val="27"/>
        </w:rPr>
        <w:t>.</w:t>
      </w:r>
    </w:p>
    <w:p w14:paraId="6254BF22" w14:textId="77777777" w:rsidR="002956BE" w:rsidRDefault="00402A22" w:rsidP="002956BE">
      <w:r w:rsidRPr="00607403">
        <w:t xml:space="preserve">Elko, Humboldt, Pershing, White Pine, Lincoln, Nye, Esmerelda, Mineral, Lyon, Douglas, Carson City, </w:t>
      </w:r>
      <w:proofErr w:type="spellStart"/>
      <w:r w:rsidRPr="00607403">
        <w:t>Storey</w:t>
      </w:r>
      <w:proofErr w:type="spellEnd"/>
      <w:r w:rsidRPr="00607403">
        <w:t>, Churchill, Lander, Eureka, Washoe</w:t>
      </w:r>
    </w:p>
    <w:p w14:paraId="68356200" w14:textId="77777777" w:rsidR="00402A22" w:rsidRPr="00402A22" w:rsidRDefault="00402A22" w:rsidP="002956BE">
      <w:pPr>
        <w:rPr>
          <w:rFonts w:cstheme="minorHAnsi"/>
          <w:color w:val="000000"/>
        </w:rPr>
      </w:pPr>
      <w:r w:rsidRPr="00402A22">
        <w:rPr>
          <w:rFonts w:cstheme="minorHAnsi"/>
          <w:color w:val="000000"/>
        </w:rPr>
        <w:t>Additional Underserved Populations and Outreach</w:t>
      </w:r>
      <w:r w:rsidR="00917505">
        <w:rPr>
          <w:rFonts w:cstheme="minorHAnsi"/>
          <w:color w:val="000000"/>
        </w:rPr>
        <w:t xml:space="preserve"> </w:t>
      </w:r>
    </w:p>
    <w:p w14:paraId="62FD945B" w14:textId="77777777" w:rsidR="00402A22" w:rsidRPr="00402A22" w:rsidRDefault="00402A22" w:rsidP="00402A22">
      <w:pPr>
        <w:pStyle w:val="NormalWeb"/>
        <w:rPr>
          <w:rFonts w:asciiTheme="minorHAnsi" w:hAnsiTheme="minorHAnsi" w:cstheme="minorHAnsi"/>
          <w:color w:val="000000"/>
          <w:sz w:val="22"/>
          <w:szCs w:val="22"/>
        </w:rPr>
      </w:pPr>
      <w:r w:rsidRPr="00DC3864">
        <w:rPr>
          <w:rFonts w:asciiTheme="minorHAnsi" w:hAnsiTheme="minorHAnsi" w:cstheme="minorHAnsi"/>
          <w:b/>
          <w:color w:val="000000"/>
          <w:sz w:val="22"/>
          <w:szCs w:val="22"/>
        </w:rPr>
        <w:t>Rural Populations</w:t>
      </w:r>
      <w:r w:rsidRPr="00402A22">
        <w:rPr>
          <w:rFonts w:asciiTheme="minorHAnsi" w:hAnsiTheme="minorHAnsi" w:cstheme="minorHAnsi"/>
          <w:color w:val="000000"/>
          <w:sz w:val="22"/>
          <w:szCs w:val="22"/>
        </w:rPr>
        <w:t xml:space="preserve"> – In year one of this plan, the CILs will identify rural populations within their service areas and the challenges in outreach to these groups. Meetings will be held with the IL Network and the SILC Education and Outreach Committee to determine some best practices in rural outreach. By year three of the plan, a report will be created highlighting the challenges and best practices identified.</w:t>
      </w:r>
    </w:p>
    <w:p w14:paraId="353158A7" w14:textId="77777777" w:rsidR="00402A22" w:rsidRPr="00402A22" w:rsidRDefault="00402A22" w:rsidP="00402A22">
      <w:pPr>
        <w:pStyle w:val="NormalWeb"/>
        <w:rPr>
          <w:rFonts w:asciiTheme="minorHAnsi" w:hAnsiTheme="minorHAnsi" w:cstheme="minorHAnsi"/>
          <w:color w:val="000000"/>
          <w:sz w:val="22"/>
          <w:szCs w:val="22"/>
        </w:rPr>
      </w:pPr>
      <w:r w:rsidRPr="00DC3864">
        <w:rPr>
          <w:rFonts w:asciiTheme="minorHAnsi" w:hAnsiTheme="minorHAnsi" w:cstheme="minorHAnsi"/>
          <w:b/>
          <w:color w:val="000000"/>
          <w:sz w:val="22"/>
          <w:szCs w:val="22"/>
        </w:rPr>
        <w:t>Urban Populations</w:t>
      </w:r>
      <w:r w:rsidRPr="00402A22">
        <w:rPr>
          <w:rFonts w:asciiTheme="minorHAnsi" w:hAnsiTheme="minorHAnsi" w:cstheme="minorHAnsi"/>
          <w:color w:val="000000"/>
          <w:sz w:val="22"/>
          <w:szCs w:val="22"/>
        </w:rPr>
        <w:t xml:space="preserve"> - In year one of this plan, the CILs will identify urban populations within their service areas and the challenges in outreach to these groups. Meetings will be held with the IL Network and the SILC Education and Outreach Committee to determine some best practices in urban outreach. By year three of the plan, a report will be created highlighting the challenges and best practices identified.</w:t>
      </w:r>
    </w:p>
    <w:p w14:paraId="4122C03B" w14:textId="77777777" w:rsidR="00402A22" w:rsidRPr="00DC3864" w:rsidRDefault="00402A22" w:rsidP="00402A22">
      <w:pPr>
        <w:pStyle w:val="NormalWeb"/>
        <w:rPr>
          <w:rFonts w:asciiTheme="minorHAnsi" w:hAnsiTheme="minorHAnsi" w:cstheme="minorHAnsi"/>
          <w:b/>
          <w:color w:val="000000"/>
          <w:sz w:val="22"/>
          <w:szCs w:val="22"/>
        </w:rPr>
      </w:pPr>
      <w:r w:rsidRPr="00DC3864">
        <w:rPr>
          <w:rFonts w:asciiTheme="minorHAnsi" w:hAnsiTheme="minorHAnsi" w:cstheme="minorHAnsi"/>
          <w:b/>
          <w:color w:val="000000"/>
          <w:sz w:val="22"/>
          <w:szCs w:val="22"/>
        </w:rPr>
        <w:t>Minority Groups</w:t>
      </w:r>
    </w:p>
    <w:p w14:paraId="6D356ECC" w14:textId="77777777" w:rsidR="00402A22" w:rsidRPr="00402A22" w:rsidRDefault="00402A22" w:rsidP="00402A22">
      <w:pPr>
        <w:pStyle w:val="NormalWeb"/>
        <w:rPr>
          <w:rFonts w:asciiTheme="minorHAnsi" w:hAnsiTheme="minorHAnsi" w:cstheme="minorHAnsi"/>
          <w:color w:val="000000"/>
          <w:sz w:val="22"/>
          <w:szCs w:val="22"/>
        </w:rPr>
      </w:pPr>
      <w:r w:rsidRPr="00402A22">
        <w:rPr>
          <w:rFonts w:asciiTheme="minorHAnsi" w:hAnsiTheme="minorHAnsi" w:cstheme="minorHAnsi"/>
          <w:color w:val="000000"/>
          <w:sz w:val="22"/>
          <w:szCs w:val="22"/>
        </w:rPr>
        <w:t>· Centers will review census tract data regarding minority groups residing in each county they serve.</w:t>
      </w:r>
    </w:p>
    <w:p w14:paraId="35E8805F" w14:textId="77777777" w:rsidR="00402A22" w:rsidRPr="00402A22" w:rsidRDefault="00402A22" w:rsidP="00402A22">
      <w:pPr>
        <w:pStyle w:val="NormalWeb"/>
        <w:rPr>
          <w:rFonts w:asciiTheme="minorHAnsi" w:hAnsiTheme="minorHAnsi" w:cstheme="minorHAnsi"/>
          <w:color w:val="000000"/>
          <w:sz w:val="22"/>
          <w:szCs w:val="22"/>
        </w:rPr>
      </w:pPr>
      <w:r w:rsidRPr="00402A22">
        <w:rPr>
          <w:rFonts w:asciiTheme="minorHAnsi" w:hAnsiTheme="minorHAnsi" w:cstheme="minorHAnsi"/>
          <w:color w:val="000000"/>
          <w:sz w:val="22"/>
          <w:szCs w:val="22"/>
        </w:rPr>
        <w:t xml:space="preserve">· Centers will evaluate and report their results regarding service to minority groups in their counties. </w:t>
      </w:r>
      <w:r w:rsidR="002956BE">
        <w:rPr>
          <w:rFonts w:asciiTheme="minorHAnsi" w:hAnsiTheme="minorHAnsi" w:cstheme="minorHAnsi"/>
          <w:color w:val="000000"/>
          <w:sz w:val="22"/>
          <w:szCs w:val="22"/>
        </w:rPr>
        <w:t xml:space="preserve">     </w:t>
      </w:r>
      <w:r w:rsidR="00DC3864">
        <w:rPr>
          <w:rFonts w:asciiTheme="minorHAnsi" w:hAnsiTheme="minorHAnsi" w:cstheme="minorHAnsi"/>
          <w:color w:val="000000"/>
          <w:sz w:val="22"/>
          <w:szCs w:val="22"/>
        </w:rPr>
        <w:t xml:space="preserve">   </w:t>
      </w:r>
      <w:r w:rsidR="002956BE">
        <w:rPr>
          <w:rFonts w:asciiTheme="minorHAnsi" w:hAnsiTheme="minorHAnsi" w:cstheme="minorHAnsi"/>
          <w:color w:val="000000"/>
          <w:sz w:val="22"/>
          <w:szCs w:val="22"/>
        </w:rPr>
        <w:t xml:space="preserve">           </w:t>
      </w:r>
      <w:r w:rsidRPr="00402A22">
        <w:rPr>
          <w:rFonts w:asciiTheme="minorHAnsi" w:hAnsiTheme="minorHAnsi" w:cstheme="minorHAnsi"/>
          <w:color w:val="000000"/>
          <w:sz w:val="22"/>
          <w:szCs w:val="22"/>
        </w:rPr>
        <w:t>Reports will be shared with the Education and Outreach Committee of the SILC.</w:t>
      </w:r>
    </w:p>
    <w:p w14:paraId="33918485" w14:textId="77777777" w:rsidR="00402A22" w:rsidRPr="00402A22" w:rsidRDefault="00402A22" w:rsidP="00402A22">
      <w:pPr>
        <w:pStyle w:val="NormalWeb"/>
        <w:rPr>
          <w:rFonts w:asciiTheme="minorHAnsi" w:hAnsiTheme="minorHAnsi" w:cstheme="minorHAnsi"/>
          <w:color w:val="000000"/>
          <w:sz w:val="22"/>
          <w:szCs w:val="22"/>
        </w:rPr>
      </w:pPr>
      <w:r w:rsidRPr="00402A22">
        <w:rPr>
          <w:rFonts w:asciiTheme="minorHAnsi" w:hAnsiTheme="minorHAnsi" w:cstheme="minorHAnsi"/>
          <w:color w:val="000000"/>
          <w:sz w:val="22"/>
          <w:szCs w:val="22"/>
        </w:rPr>
        <w:t>· Centers will determine what languages are spoken among minority groups in their counties and what their Center’s linguistic capabilities are.</w:t>
      </w:r>
    </w:p>
    <w:p w14:paraId="7095AB25" w14:textId="77777777" w:rsidR="00402A22" w:rsidRPr="00402A22" w:rsidRDefault="00402A22" w:rsidP="00402A22">
      <w:pPr>
        <w:pStyle w:val="NormalWeb"/>
        <w:rPr>
          <w:rFonts w:asciiTheme="minorHAnsi" w:hAnsiTheme="minorHAnsi" w:cstheme="minorHAnsi"/>
          <w:color w:val="000000"/>
          <w:sz w:val="22"/>
          <w:szCs w:val="22"/>
        </w:rPr>
      </w:pPr>
      <w:r w:rsidRPr="00402A22">
        <w:rPr>
          <w:rFonts w:asciiTheme="minorHAnsi" w:hAnsiTheme="minorHAnsi" w:cstheme="minorHAnsi"/>
          <w:color w:val="000000"/>
          <w:sz w:val="22"/>
          <w:szCs w:val="22"/>
        </w:rPr>
        <w:lastRenderedPageBreak/>
        <w:t xml:space="preserve">· </w:t>
      </w:r>
      <w:r w:rsidRPr="00DC3864">
        <w:rPr>
          <w:rFonts w:asciiTheme="minorHAnsi" w:hAnsiTheme="minorHAnsi" w:cstheme="minorHAnsi"/>
          <w:b/>
          <w:color w:val="000000"/>
          <w:sz w:val="22"/>
          <w:szCs w:val="22"/>
        </w:rPr>
        <w:t>Youth with Disabilities</w:t>
      </w:r>
      <w:r w:rsidR="00DC3864">
        <w:rPr>
          <w:rFonts w:asciiTheme="minorHAnsi" w:hAnsiTheme="minorHAnsi" w:cstheme="minorHAnsi"/>
          <w:color w:val="000000"/>
          <w:sz w:val="22"/>
          <w:szCs w:val="22"/>
        </w:rPr>
        <w:t xml:space="preserve"> (this is Dawn’s response)</w:t>
      </w:r>
    </w:p>
    <w:p w14:paraId="38D39990" w14:textId="77777777" w:rsidR="00402A22" w:rsidRPr="00917505" w:rsidRDefault="00DC3864" w:rsidP="00402A22">
      <w:pPr>
        <w:pStyle w:val="NormalWeb"/>
        <w:rPr>
          <w:rFonts w:asciiTheme="minorHAnsi" w:hAnsiTheme="minorHAnsi" w:cstheme="minorHAnsi"/>
          <w:i/>
          <w:color w:val="000000"/>
          <w:sz w:val="22"/>
          <w:szCs w:val="22"/>
        </w:rPr>
      </w:pPr>
      <w:r w:rsidRPr="00917505">
        <w:rPr>
          <w:rFonts w:asciiTheme="minorHAnsi" w:hAnsiTheme="minorHAnsi" w:cstheme="minorHAnsi"/>
          <w:i/>
          <w:color w:val="000000"/>
          <w:sz w:val="22"/>
          <w:szCs w:val="22"/>
        </w:rPr>
        <w:t xml:space="preserve">The NV SILC employs a Youth Outreach Specialist to engage the youth disability population throughout Nevada and to provide education, </w:t>
      </w:r>
      <w:proofErr w:type="gramStart"/>
      <w:r w:rsidRPr="00917505">
        <w:rPr>
          <w:rFonts w:asciiTheme="minorHAnsi" w:hAnsiTheme="minorHAnsi" w:cstheme="minorHAnsi"/>
          <w:i/>
          <w:color w:val="000000"/>
          <w:sz w:val="22"/>
          <w:szCs w:val="22"/>
        </w:rPr>
        <w:t>outreach</w:t>
      </w:r>
      <w:proofErr w:type="gramEnd"/>
      <w:r w:rsidRPr="00917505">
        <w:rPr>
          <w:rFonts w:asciiTheme="minorHAnsi" w:hAnsiTheme="minorHAnsi" w:cstheme="minorHAnsi"/>
          <w:i/>
          <w:color w:val="000000"/>
          <w:sz w:val="22"/>
          <w:szCs w:val="22"/>
        </w:rPr>
        <w:t xml:space="preserve"> and peer support for transition services, with an emphasis on meeting youth in rural and frontier locations where they are at. The Youth Outreach Specialist will work alongside the Department of Education’s Outreach Specialist for the Disability Innovation Fund Grant project, we well as any partner grants received for projects supporting student transitions.</w:t>
      </w:r>
    </w:p>
    <w:p w14:paraId="28B6EB2D" w14:textId="77777777" w:rsidR="00402A22" w:rsidRPr="00DC3864" w:rsidRDefault="00402A22" w:rsidP="00402A22">
      <w:pPr>
        <w:pStyle w:val="NormalWeb"/>
        <w:rPr>
          <w:rFonts w:asciiTheme="minorHAnsi" w:hAnsiTheme="minorHAnsi" w:cstheme="minorHAnsi"/>
          <w:b/>
          <w:color w:val="000000"/>
          <w:sz w:val="22"/>
          <w:szCs w:val="22"/>
        </w:rPr>
      </w:pPr>
      <w:r w:rsidRPr="00DC3864">
        <w:rPr>
          <w:rFonts w:asciiTheme="minorHAnsi" w:hAnsiTheme="minorHAnsi" w:cstheme="minorHAnsi"/>
          <w:b/>
          <w:color w:val="000000"/>
          <w:sz w:val="22"/>
          <w:szCs w:val="22"/>
        </w:rPr>
        <w:t>Veterans with Disabilities</w:t>
      </w:r>
    </w:p>
    <w:p w14:paraId="0C68EA3A" w14:textId="77777777" w:rsidR="00402A22" w:rsidRDefault="00402A22" w:rsidP="00402A22">
      <w:pPr>
        <w:pStyle w:val="NormalWeb"/>
        <w:rPr>
          <w:rFonts w:asciiTheme="minorHAnsi" w:hAnsiTheme="minorHAnsi" w:cstheme="minorHAnsi"/>
          <w:color w:val="000000"/>
          <w:sz w:val="22"/>
          <w:szCs w:val="22"/>
        </w:rPr>
      </w:pPr>
      <w:r w:rsidRPr="00402A22">
        <w:rPr>
          <w:rFonts w:asciiTheme="minorHAnsi" w:hAnsiTheme="minorHAnsi" w:cstheme="minorHAnsi"/>
          <w:color w:val="000000"/>
          <w:sz w:val="22"/>
          <w:szCs w:val="22"/>
        </w:rPr>
        <w:t>The Veteran community with disabilities has been identified as a population that targeted outreach will be conducted. The Network believes that there are potential coordination and collaboration efforts that can be expanded upon through targeted outreach.</w:t>
      </w:r>
    </w:p>
    <w:p w14:paraId="2FEE747C" w14:textId="77777777" w:rsidR="002956BE" w:rsidRPr="002956BE" w:rsidRDefault="002956BE" w:rsidP="00402A22">
      <w:pPr>
        <w:pStyle w:val="NormalWeb"/>
        <w:rPr>
          <w:rFonts w:asciiTheme="minorHAnsi" w:hAnsiTheme="minorHAnsi" w:cstheme="minorHAnsi"/>
          <w:b/>
          <w:color w:val="000000"/>
          <w:sz w:val="22"/>
          <w:szCs w:val="22"/>
        </w:rPr>
      </w:pPr>
      <w:r w:rsidRPr="002956BE">
        <w:rPr>
          <w:rFonts w:asciiTheme="minorHAnsi" w:hAnsiTheme="minorHAnsi" w:cstheme="minorHAnsi"/>
          <w:b/>
          <w:color w:val="000000"/>
          <w:sz w:val="22"/>
          <w:szCs w:val="22"/>
        </w:rPr>
        <w:t>People Who Are Blind/Low Vision</w:t>
      </w:r>
    </w:p>
    <w:p w14:paraId="69F78279" w14:textId="77777777" w:rsidR="002956BE" w:rsidRDefault="002956BE" w:rsidP="00402A22">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The blind/low vision community have been identified as a population that requires targeted outreach. There is the potential for collaboration and coordination throughout the state for targeted outreach.</w:t>
      </w:r>
    </w:p>
    <w:p w14:paraId="57555C75" w14:textId="77777777" w:rsidR="002956BE" w:rsidRPr="00402A22" w:rsidRDefault="002956BE" w:rsidP="00402A22">
      <w:pPr>
        <w:pStyle w:val="NormalWeb"/>
        <w:rPr>
          <w:rFonts w:asciiTheme="minorHAnsi" w:hAnsiTheme="minorHAnsi" w:cstheme="minorHAnsi"/>
          <w:color w:val="000000"/>
          <w:sz w:val="22"/>
          <w:szCs w:val="22"/>
        </w:rPr>
      </w:pPr>
    </w:p>
    <w:p w14:paraId="00C8E20E" w14:textId="77777777" w:rsidR="00402A22" w:rsidRPr="003030C1" w:rsidRDefault="00402A22" w:rsidP="00402A22">
      <w:pPr>
        <w:pStyle w:val="NormalWeb"/>
        <w:rPr>
          <w:rFonts w:asciiTheme="minorHAnsi" w:hAnsiTheme="minorHAnsi" w:cstheme="minorHAnsi"/>
          <w:b/>
          <w:color w:val="000000"/>
          <w:sz w:val="22"/>
          <w:szCs w:val="22"/>
        </w:rPr>
      </w:pPr>
      <w:r w:rsidRPr="003030C1">
        <w:rPr>
          <w:rFonts w:asciiTheme="minorHAnsi" w:hAnsiTheme="minorHAnsi" w:cstheme="minorHAnsi"/>
          <w:b/>
          <w:color w:val="000000"/>
          <w:sz w:val="22"/>
          <w:szCs w:val="22"/>
        </w:rPr>
        <w:t>Coordinated Outreach</w:t>
      </w:r>
    </w:p>
    <w:p w14:paraId="3594D5A1" w14:textId="77777777" w:rsidR="00402A22" w:rsidRPr="00402A22" w:rsidRDefault="00402A22" w:rsidP="00402A22">
      <w:pPr>
        <w:pStyle w:val="NormalWeb"/>
        <w:rPr>
          <w:rFonts w:asciiTheme="minorHAnsi" w:hAnsiTheme="minorHAnsi" w:cstheme="minorHAnsi"/>
          <w:color w:val="000000"/>
          <w:sz w:val="22"/>
          <w:szCs w:val="22"/>
        </w:rPr>
      </w:pPr>
      <w:r w:rsidRPr="00402A22">
        <w:rPr>
          <w:rFonts w:asciiTheme="minorHAnsi" w:hAnsiTheme="minorHAnsi" w:cstheme="minorHAnsi"/>
          <w:color w:val="000000"/>
          <w:sz w:val="22"/>
          <w:szCs w:val="22"/>
        </w:rPr>
        <w:t xml:space="preserve">The SILC and Network of Centers will develop common outreach materials to be utilized on a statewide basis to better represent the IL Network as a cohesive IL Program of </w:t>
      </w:r>
      <w:r w:rsidR="00DC3864">
        <w:rPr>
          <w:rFonts w:asciiTheme="minorHAnsi" w:hAnsiTheme="minorHAnsi" w:cstheme="minorHAnsi"/>
          <w:color w:val="000000"/>
          <w:sz w:val="22"/>
          <w:szCs w:val="22"/>
        </w:rPr>
        <w:t>Nevada</w:t>
      </w:r>
      <w:r w:rsidRPr="00402A22">
        <w:rPr>
          <w:rFonts w:asciiTheme="minorHAnsi" w:hAnsiTheme="minorHAnsi" w:cstheme="minorHAnsi"/>
          <w:color w:val="000000"/>
          <w:sz w:val="22"/>
          <w:szCs w:val="22"/>
        </w:rPr>
        <w:t>. This will include the common materials and tools to be developed to better assist the IL Network in engaging potential consumers, the community, stakeholders, and policymakers in the activities and mission of the IL Program.</w:t>
      </w:r>
    </w:p>
    <w:p w14:paraId="29D45137" w14:textId="77777777" w:rsidR="003030C1" w:rsidRDefault="00402A22" w:rsidP="00402A22">
      <w:pPr>
        <w:pStyle w:val="NormalWeb"/>
        <w:rPr>
          <w:rFonts w:asciiTheme="minorHAnsi" w:hAnsiTheme="minorHAnsi" w:cstheme="minorHAnsi"/>
          <w:color w:val="000000"/>
          <w:sz w:val="22"/>
          <w:szCs w:val="22"/>
        </w:rPr>
      </w:pPr>
      <w:r w:rsidRPr="00402A22">
        <w:rPr>
          <w:rFonts w:asciiTheme="minorHAnsi" w:hAnsiTheme="minorHAnsi" w:cstheme="minorHAnsi"/>
          <w:color w:val="000000"/>
          <w:sz w:val="22"/>
          <w:szCs w:val="22"/>
        </w:rPr>
        <w:t>Section 2.2</w:t>
      </w:r>
    </w:p>
    <w:p w14:paraId="513C741C" w14:textId="77777777" w:rsidR="00402A22" w:rsidRPr="00402A22" w:rsidRDefault="00402A22" w:rsidP="00402A22">
      <w:pPr>
        <w:pStyle w:val="NormalWeb"/>
        <w:rPr>
          <w:rFonts w:asciiTheme="minorHAnsi" w:hAnsiTheme="minorHAnsi" w:cstheme="minorHAnsi"/>
          <w:color w:val="000000"/>
          <w:sz w:val="22"/>
          <w:szCs w:val="22"/>
        </w:rPr>
      </w:pPr>
      <w:r w:rsidRPr="00402A22">
        <w:rPr>
          <w:rFonts w:asciiTheme="minorHAnsi" w:hAnsiTheme="minorHAnsi" w:cstheme="minorHAnsi"/>
          <w:color w:val="000000"/>
          <w:sz w:val="22"/>
          <w:szCs w:val="22"/>
        </w:rPr>
        <w:t xml:space="preserve">Outreach outlines the activities identified to further the mission of the State Plan for Independent Living. The activities in this section address statewide outreach efforts and </w:t>
      </w:r>
      <w:proofErr w:type="gramStart"/>
      <w:r w:rsidRPr="00402A22">
        <w:rPr>
          <w:rFonts w:asciiTheme="minorHAnsi" w:hAnsiTheme="minorHAnsi" w:cstheme="minorHAnsi"/>
          <w:color w:val="000000"/>
          <w:sz w:val="22"/>
          <w:szCs w:val="22"/>
        </w:rPr>
        <w:t>is</w:t>
      </w:r>
      <w:proofErr w:type="gramEnd"/>
      <w:r w:rsidRPr="00402A22">
        <w:rPr>
          <w:rFonts w:asciiTheme="minorHAnsi" w:hAnsiTheme="minorHAnsi" w:cstheme="minorHAnsi"/>
          <w:color w:val="000000"/>
          <w:sz w:val="22"/>
          <w:szCs w:val="22"/>
        </w:rPr>
        <w:t xml:space="preserve"> to be separate from and coordinated with, but not replacing, the CILs outreach plans.</w:t>
      </w:r>
    </w:p>
    <w:p w14:paraId="173F3ACE" w14:textId="77777777" w:rsidR="00402A22" w:rsidRPr="00402A22" w:rsidRDefault="00402A22" w:rsidP="00402A22">
      <w:pPr>
        <w:pStyle w:val="NormalWeb"/>
        <w:rPr>
          <w:rFonts w:asciiTheme="minorHAnsi" w:hAnsiTheme="minorHAnsi" w:cstheme="minorHAnsi"/>
          <w:color w:val="000000"/>
          <w:sz w:val="22"/>
          <w:szCs w:val="22"/>
        </w:rPr>
      </w:pPr>
      <w:r w:rsidRPr="00402A22">
        <w:rPr>
          <w:rFonts w:asciiTheme="minorHAnsi" w:hAnsiTheme="minorHAnsi" w:cstheme="minorHAnsi"/>
          <w:color w:val="000000"/>
          <w:sz w:val="22"/>
          <w:szCs w:val="22"/>
        </w:rPr>
        <w:t>2.3 Coordination</w:t>
      </w:r>
    </w:p>
    <w:p w14:paraId="6FBFA223" w14:textId="77777777" w:rsidR="00402A22" w:rsidRPr="00402A22" w:rsidRDefault="00402A22" w:rsidP="00402A22">
      <w:pPr>
        <w:pStyle w:val="NormalWeb"/>
        <w:rPr>
          <w:rFonts w:asciiTheme="minorHAnsi" w:hAnsiTheme="minorHAnsi" w:cstheme="minorHAnsi"/>
          <w:color w:val="000000"/>
          <w:sz w:val="22"/>
          <w:szCs w:val="22"/>
        </w:rPr>
      </w:pPr>
      <w:r w:rsidRPr="00402A22">
        <w:rPr>
          <w:rFonts w:asciiTheme="minorHAnsi" w:hAnsiTheme="minorHAnsi" w:cstheme="minorHAnsi"/>
          <w:color w:val="000000"/>
          <w:sz w:val="22"/>
          <w:szCs w:val="22"/>
        </w:rPr>
        <w:t>Plans for coordination of services and cooperation among programs and organizations that support community life for persons with disabilities.</w:t>
      </w:r>
    </w:p>
    <w:p w14:paraId="25BC067D" w14:textId="77777777" w:rsidR="00402A22" w:rsidRPr="00402A22" w:rsidRDefault="00402A22" w:rsidP="00402A22">
      <w:pPr>
        <w:pStyle w:val="NormalWeb"/>
        <w:rPr>
          <w:rFonts w:asciiTheme="minorHAnsi" w:hAnsiTheme="minorHAnsi" w:cstheme="minorHAnsi"/>
          <w:color w:val="000000"/>
          <w:sz w:val="22"/>
          <w:szCs w:val="22"/>
        </w:rPr>
      </w:pPr>
      <w:r w:rsidRPr="00402A22">
        <w:rPr>
          <w:rFonts w:asciiTheme="minorHAnsi" w:hAnsiTheme="minorHAnsi" w:cstheme="minorHAnsi"/>
          <w:color w:val="000000"/>
          <w:sz w:val="22"/>
          <w:szCs w:val="22"/>
        </w:rPr>
        <w:t xml:space="preserve">The </w:t>
      </w:r>
      <w:r w:rsidR="00DC3864">
        <w:rPr>
          <w:rFonts w:asciiTheme="minorHAnsi" w:hAnsiTheme="minorHAnsi" w:cstheme="minorHAnsi"/>
          <w:color w:val="000000"/>
          <w:sz w:val="22"/>
          <w:szCs w:val="22"/>
        </w:rPr>
        <w:t>Nevada</w:t>
      </w:r>
      <w:r w:rsidRPr="00402A22">
        <w:rPr>
          <w:rFonts w:asciiTheme="minorHAnsi" w:hAnsiTheme="minorHAnsi" w:cstheme="minorHAnsi"/>
          <w:color w:val="000000"/>
          <w:sz w:val="22"/>
          <w:szCs w:val="22"/>
        </w:rPr>
        <w:t xml:space="preserve"> IL Network strongly believes in the value of coordination and collaboration with programs that support community life for persons with disabilities. Each CIL will be able to coordinate with entities and partners in their local areas that further advance their CIL’s strategic goals and objectives</w:t>
      </w:r>
      <w:r w:rsidR="002956BE" w:rsidRPr="002956BE">
        <w:rPr>
          <w:rFonts w:asciiTheme="minorHAnsi" w:hAnsiTheme="minorHAnsi" w:cstheme="minorHAnsi"/>
          <w:color w:val="000000"/>
          <w:sz w:val="22"/>
          <w:szCs w:val="22"/>
        </w:rPr>
        <w:t>. W</w:t>
      </w:r>
      <w:r w:rsidRPr="002956BE">
        <w:rPr>
          <w:rFonts w:asciiTheme="minorHAnsi" w:hAnsiTheme="minorHAnsi" w:cstheme="minorHAnsi"/>
          <w:color w:val="000000"/>
          <w:sz w:val="22"/>
          <w:szCs w:val="22"/>
        </w:rPr>
        <w:t>e will continue to coordinate and bu</w:t>
      </w:r>
      <w:r w:rsidR="002956BE" w:rsidRPr="002956BE">
        <w:rPr>
          <w:rFonts w:asciiTheme="minorHAnsi" w:hAnsiTheme="minorHAnsi" w:cstheme="minorHAnsi"/>
          <w:color w:val="000000"/>
          <w:sz w:val="22"/>
          <w:szCs w:val="22"/>
        </w:rPr>
        <w:t>ild relationships with various</w:t>
      </w:r>
      <w:r w:rsidRPr="002956BE">
        <w:rPr>
          <w:rFonts w:asciiTheme="minorHAnsi" w:hAnsiTheme="minorHAnsi" w:cstheme="minorHAnsi"/>
          <w:color w:val="000000"/>
          <w:sz w:val="22"/>
          <w:szCs w:val="22"/>
        </w:rPr>
        <w:t xml:space="preserve"> partners that provide services similar and complementary to Independent Living Services. Below are some ways that the SILC will work on coordination over the </w:t>
      </w:r>
      <w:proofErr w:type="gramStart"/>
      <w:r w:rsidRPr="002956BE">
        <w:rPr>
          <w:rFonts w:asciiTheme="minorHAnsi" w:hAnsiTheme="minorHAnsi" w:cstheme="minorHAnsi"/>
          <w:color w:val="000000"/>
          <w:sz w:val="22"/>
          <w:szCs w:val="22"/>
        </w:rPr>
        <w:t>time period</w:t>
      </w:r>
      <w:proofErr w:type="gramEnd"/>
      <w:r w:rsidRPr="002956BE">
        <w:rPr>
          <w:rFonts w:asciiTheme="minorHAnsi" w:hAnsiTheme="minorHAnsi" w:cstheme="minorHAnsi"/>
          <w:color w:val="000000"/>
          <w:sz w:val="22"/>
          <w:szCs w:val="22"/>
        </w:rPr>
        <w:t xml:space="preserve"> of this Plan, the below list is not all encompassing and new partners may be developed as opportunities arise.</w:t>
      </w:r>
    </w:p>
    <w:p w14:paraId="3951A0EF" w14:textId="77777777" w:rsidR="00402A22" w:rsidRPr="00402A22" w:rsidRDefault="00402A22" w:rsidP="00402A22">
      <w:pPr>
        <w:pStyle w:val="NormalWeb"/>
        <w:rPr>
          <w:rFonts w:asciiTheme="minorHAnsi" w:hAnsiTheme="minorHAnsi" w:cstheme="minorHAnsi"/>
          <w:color w:val="000000"/>
          <w:sz w:val="22"/>
          <w:szCs w:val="22"/>
        </w:rPr>
      </w:pPr>
      <w:r w:rsidRPr="00402A22">
        <w:rPr>
          <w:rFonts w:asciiTheme="minorHAnsi" w:hAnsiTheme="minorHAnsi" w:cstheme="minorHAnsi"/>
          <w:color w:val="000000"/>
          <w:sz w:val="22"/>
          <w:szCs w:val="22"/>
        </w:rPr>
        <w:lastRenderedPageBreak/>
        <w:t>Emergency and Disaster Preparedness and Response</w:t>
      </w:r>
    </w:p>
    <w:p w14:paraId="0B97BB28" w14:textId="77777777" w:rsidR="00402A22" w:rsidRPr="00402A22" w:rsidRDefault="00402A22" w:rsidP="00402A22">
      <w:pPr>
        <w:pStyle w:val="NormalWeb"/>
        <w:rPr>
          <w:rFonts w:asciiTheme="minorHAnsi" w:hAnsiTheme="minorHAnsi" w:cstheme="minorHAnsi"/>
          <w:color w:val="000000"/>
          <w:sz w:val="22"/>
          <w:szCs w:val="22"/>
        </w:rPr>
      </w:pPr>
      <w:r w:rsidRPr="00402A22">
        <w:rPr>
          <w:rFonts w:asciiTheme="minorHAnsi" w:hAnsiTheme="minorHAnsi" w:cstheme="minorHAnsi"/>
          <w:color w:val="000000"/>
          <w:sz w:val="22"/>
          <w:szCs w:val="22"/>
        </w:rPr>
        <w:t>Aging Populations</w:t>
      </w:r>
    </w:p>
    <w:p w14:paraId="56F3A833" w14:textId="77777777" w:rsidR="00402A22" w:rsidRPr="00402A22" w:rsidRDefault="00402A22" w:rsidP="00402A22">
      <w:pPr>
        <w:pStyle w:val="NormalWeb"/>
        <w:rPr>
          <w:rFonts w:asciiTheme="minorHAnsi" w:hAnsiTheme="minorHAnsi" w:cstheme="minorHAnsi"/>
          <w:color w:val="000000"/>
          <w:sz w:val="22"/>
          <w:szCs w:val="22"/>
        </w:rPr>
      </w:pPr>
      <w:r w:rsidRPr="00402A22">
        <w:rPr>
          <w:rFonts w:asciiTheme="minorHAnsi" w:hAnsiTheme="minorHAnsi" w:cstheme="minorHAnsi"/>
          <w:color w:val="000000"/>
          <w:sz w:val="22"/>
          <w:szCs w:val="22"/>
        </w:rPr>
        <w:t>Developmental Disabilities</w:t>
      </w:r>
    </w:p>
    <w:p w14:paraId="5C888EFB" w14:textId="77777777" w:rsidR="00402A22" w:rsidRPr="00402A22" w:rsidRDefault="00402A22" w:rsidP="00402A22">
      <w:pPr>
        <w:pStyle w:val="NormalWeb"/>
        <w:rPr>
          <w:rFonts w:asciiTheme="minorHAnsi" w:hAnsiTheme="minorHAnsi" w:cstheme="minorHAnsi"/>
          <w:color w:val="000000"/>
          <w:sz w:val="22"/>
          <w:szCs w:val="22"/>
        </w:rPr>
      </w:pPr>
      <w:r w:rsidRPr="00402A22">
        <w:rPr>
          <w:rFonts w:asciiTheme="minorHAnsi" w:hAnsiTheme="minorHAnsi" w:cstheme="minorHAnsi"/>
          <w:color w:val="000000"/>
          <w:sz w:val="22"/>
          <w:szCs w:val="22"/>
        </w:rPr>
        <w:t>Mental Health</w:t>
      </w:r>
    </w:p>
    <w:p w14:paraId="7DE226F2" w14:textId="77777777" w:rsidR="00402A22" w:rsidRPr="00402A22" w:rsidRDefault="00402A22" w:rsidP="00402A22">
      <w:pPr>
        <w:pStyle w:val="NormalWeb"/>
        <w:rPr>
          <w:rFonts w:asciiTheme="minorHAnsi" w:hAnsiTheme="minorHAnsi" w:cstheme="minorHAnsi"/>
          <w:color w:val="000000"/>
          <w:sz w:val="22"/>
          <w:szCs w:val="22"/>
        </w:rPr>
      </w:pPr>
      <w:r w:rsidRPr="00402A22">
        <w:rPr>
          <w:rFonts w:asciiTheme="minorHAnsi" w:hAnsiTheme="minorHAnsi" w:cstheme="minorHAnsi"/>
          <w:color w:val="000000"/>
          <w:sz w:val="22"/>
          <w:szCs w:val="22"/>
        </w:rPr>
        <w:t>Ex-Officio Members to SILC</w:t>
      </w:r>
    </w:p>
    <w:p w14:paraId="67FD041A" w14:textId="77777777" w:rsidR="00402A22" w:rsidRPr="00402A22" w:rsidRDefault="00402A22" w:rsidP="00402A22">
      <w:pPr>
        <w:pStyle w:val="NormalWeb"/>
        <w:rPr>
          <w:rFonts w:asciiTheme="minorHAnsi" w:hAnsiTheme="minorHAnsi" w:cstheme="minorHAnsi"/>
          <w:color w:val="000000"/>
          <w:sz w:val="22"/>
          <w:szCs w:val="22"/>
        </w:rPr>
      </w:pPr>
      <w:r w:rsidRPr="00402A22">
        <w:rPr>
          <w:rFonts w:asciiTheme="minorHAnsi" w:hAnsiTheme="minorHAnsi" w:cstheme="minorHAnsi"/>
          <w:color w:val="000000"/>
          <w:sz w:val="22"/>
          <w:szCs w:val="22"/>
        </w:rPr>
        <w:t>ACL Partners</w:t>
      </w:r>
    </w:p>
    <w:p w14:paraId="709352C0" w14:textId="77777777" w:rsidR="00402A22" w:rsidRPr="00402A22" w:rsidRDefault="00402A22" w:rsidP="00402A22">
      <w:pPr>
        <w:pStyle w:val="NormalWeb"/>
        <w:rPr>
          <w:rFonts w:asciiTheme="minorHAnsi" w:hAnsiTheme="minorHAnsi" w:cstheme="minorHAnsi"/>
          <w:color w:val="000000"/>
          <w:sz w:val="22"/>
          <w:szCs w:val="22"/>
        </w:rPr>
      </w:pPr>
      <w:r w:rsidRPr="00402A22">
        <w:rPr>
          <w:rFonts w:asciiTheme="minorHAnsi" w:hAnsiTheme="minorHAnsi" w:cstheme="minorHAnsi"/>
          <w:color w:val="000000"/>
          <w:sz w:val="22"/>
          <w:szCs w:val="22"/>
        </w:rPr>
        <w:t>Additional Partners</w:t>
      </w:r>
    </w:p>
    <w:p w14:paraId="5EDA92DF" w14:textId="77777777" w:rsidR="00402A22" w:rsidRPr="00402A22" w:rsidRDefault="00402A22" w:rsidP="003030C1">
      <w:pPr>
        <w:pStyle w:val="NormalWeb"/>
        <w:rPr>
          <w:rFonts w:asciiTheme="minorHAnsi" w:hAnsiTheme="minorHAnsi" w:cstheme="minorHAnsi"/>
          <w:color w:val="000000"/>
          <w:sz w:val="22"/>
          <w:szCs w:val="22"/>
        </w:rPr>
      </w:pPr>
      <w:r w:rsidRPr="00402A22">
        <w:rPr>
          <w:rFonts w:asciiTheme="minorHAnsi" w:hAnsiTheme="minorHAnsi" w:cstheme="minorHAnsi"/>
          <w:color w:val="000000"/>
          <w:sz w:val="22"/>
          <w:szCs w:val="22"/>
        </w:rPr>
        <w:t>The following list is representative of additional partners we will continue to work with on aligned work in improving the lives of individuals with disabilities in the community:</w:t>
      </w:r>
    </w:p>
    <w:p w14:paraId="0241706C" w14:textId="77777777" w:rsidR="00402A22" w:rsidRPr="00402A22" w:rsidRDefault="00402A22" w:rsidP="00402A22">
      <w:pPr>
        <w:pStyle w:val="NormalWeb"/>
        <w:rPr>
          <w:rFonts w:asciiTheme="minorHAnsi" w:hAnsiTheme="minorHAnsi" w:cstheme="minorHAnsi"/>
          <w:color w:val="000000"/>
          <w:sz w:val="22"/>
          <w:szCs w:val="22"/>
        </w:rPr>
      </w:pPr>
      <w:r w:rsidRPr="00402A22">
        <w:rPr>
          <w:rFonts w:asciiTheme="minorHAnsi" w:hAnsiTheme="minorHAnsi" w:cstheme="minorHAnsi"/>
          <w:color w:val="000000"/>
          <w:sz w:val="22"/>
          <w:szCs w:val="22"/>
        </w:rPr>
        <w:t xml:space="preserve">As noted, this list is not all encompassing and new partnerships will be developed over the course of this Plan. Coordination will also be considered in other relevant state plans for other programs by reviewing </w:t>
      </w:r>
      <w:proofErr w:type="gramStart"/>
      <w:r w:rsidRPr="00402A22">
        <w:rPr>
          <w:rFonts w:asciiTheme="minorHAnsi" w:hAnsiTheme="minorHAnsi" w:cstheme="minorHAnsi"/>
          <w:color w:val="000000"/>
          <w:sz w:val="22"/>
          <w:szCs w:val="22"/>
        </w:rPr>
        <w:t>where</w:t>
      </w:r>
      <w:proofErr w:type="gramEnd"/>
      <w:r w:rsidRPr="00402A22">
        <w:rPr>
          <w:rFonts w:asciiTheme="minorHAnsi" w:hAnsiTheme="minorHAnsi" w:cstheme="minorHAnsi"/>
          <w:color w:val="000000"/>
          <w:sz w:val="22"/>
          <w:szCs w:val="22"/>
        </w:rPr>
        <w:t xml:space="preserve"> alignmen</w:t>
      </w:r>
      <w:r w:rsidR="003030C1">
        <w:rPr>
          <w:rFonts w:asciiTheme="minorHAnsi" w:hAnsiTheme="minorHAnsi" w:cstheme="minorHAnsi"/>
          <w:color w:val="000000"/>
          <w:sz w:val="22"/>
          <w:szCs w:val="22"/>
        </w:rPr>
        <w:t>t.</w:t>
      </w:r>
    </w:p>
    <w:p w14:paraId="238298EE" w14:textId="77777777" w:rsidR="00917505" w:rsidRDefault="00917505" w:rsidP="003030C1">
      <w:pPr>
        <w:rPr>
          <w:b/>
        </w:rPr>
      </w:pPr>
    </w:p>
    <w:p w14:paraId="6431B70E" w14:textId="77777777" w:rsidR="003030C1" w:rsidRDefault="003030C1" w:rsidP="003030C1">
      <w:pPr>
        <w:rPr>
          <w:b/>
        </w:rPr>
      </w:pPr>
      <w:r>
        <w:rPr>
          <w:b/>
        </w:rPr>
        <w:t>Section 3: Network of Centers</w:t>
      </w:r>
    </w:p>
    <w:p w14:paraId="624887B3" w14:textId="77777777" w:rsidR="003030C1" w:rsidRDefault="003030C1" w:rsidP="003030C1">
      <w:pPr>
        <w:rPr>
          <w:b/>
        </w:rPr>
      </w:pPr>
      <w:r>
        <w:rPr>
          <w:b/>
        </w:rPr>
        <w:t>3.1 Existing Centers</w:t>
      </w:r>
    </w:p>
    <w:p w14:paraId="138AC249" w14:textId="77777777" w:rsidR="003030C1" w:rsidRDefault="003030C1" w:rsidP="003030C1">
      <w:r>
        <w:t>Currently, there are two (2) Centers for Independent Living in Nevada. The list below shows Centers for Independent Living required to comply with the standards and assurances in section 725 (b) and (c) of the Act listed by the types of Title VII funding utilized.</w:t>
      </w:r>
    </w:p>
    <w:p w14:paraId="4D4C1F58" w14:textId="77777777" w:rsidR="003030C1" w:rsidRDefault="003030C1" w:rsidP="003030C1">
      <w:r>
        <w:t>To be recognized as a Center for Independent Living in Nevada, compliance with Section 725 (b) and (c) of the Act must be demonstrated on an annual basis.</w:t>
      </w:r>
    </w:p>
    <w:p w14:paraId="7C5B4EFA" w14:textId="77777777" w:rsidR="003030C1" w:rsidRDefault="003030C1" w:rsidP="003030C1">
      <w:pPr>
        <w:rPr>
          <w:b/>
        </w:rPr>
      </w:pPr>
      <w:r>
        <w:rPr>
          <w:b/>
        </w:rPr>
        <w:t>Part C funded Centers for Independent Living</w:t>
      </w:r>
    </w:p>
    <w:p w14:paraId="55F1CF1F" w14:textId="77777777" w:rsidR="003030C1" w:rsidRDefault="003030C1" w:rsidP="003030C1">
      <w:pPr>
        <w:rPr>
          <w:b/>
        </w:rPr>
      </w:pPr>
      <w:r>
        <w:rPr>
          <w:b/>
        </w:rPr>
        <w:t>1-Northern Nevada Center for Independent Living (NNCIL)</w:t>
      </w:r>
    </w:p>
    <w:p w14:paraId="38A3AD4E" w14:textId="77777777" w:rsidR="003030C1" w:rsidRDefault="003030C1" w:rsidP="003030C1">
      <w:pPr>
        <w:rPr>
          <w:b/>
        </w:rPr>
      </w:pPr>
      <w:r>
        <w:rPr>
          <w:b/>
        </w:rPr>
        <w:t>2-Southern Nevada Center for Independent Living (SNCIL)</w:t>
      </w:r>
    </w:p>
    <w:p w14:paraId="7A3C6964" w14:textId="77777777" w:rsidR="003030C1" w:rsidRDefault="003030C1" w:rsidP="003030C1">
      <w:r>
        <w:t>The above Centers for Independent Living are listed below, in alphabetical order, with additional information.</w:t>
      </w:r>
    </w:p>
    <w:p w14:paraId="7AA41C48" w14:textId="77777777" w:rsidR="003030C1" w:rsidRPr="0024712B" w:rsidRDefault="003030C1" w:rsidP="003030C1"/>
    <w:p w14:paraId="04DDF936" w14:textId="77777777" w:rsidR="003030C1" w:rsidRPr="005453CD" w:rsidRDefault="003030C1" w:rsidP="003030C1">
      <w:pPr>
        <w:rPr>
          <w:b/>
        </w:rPr>
      </w:pPr>
      <w:r w:rsidRPr="005453CD">
        <w:rPr>
          <w:b/>
        </w:rPr>
        <w:t>Northern Nevada Center for Independent Living</w:t>
      </w:r>
    </w:p>
    <w:p w14:paraId="52AE3441" w14:textId="77777777" w:rsidR="003030C1" w:rsidRPr="00607403" w:rsidRDefault="003030C1" w:rsidP="003030C1">
      <w:r w:rsidRPr="00607403">
        <w:t>999 Pyramid Way</w:t>
      </w:r>
    </w:p>
    <w:p w14:paraId="00177ED4" w14:textId="77777777" w:rsidR="003030C1" w:rsidRPr="00607403" w:rsidRDefault="003030C1" w:rsidP="003030C1">
      <w:r w:rsidRPr="00607403">
        <w:t>Sparks, NV  89431</w:t>
      </w:r>
    </w:p>
    <w:p w14:paraId="20693CFF" w14:textId="77777777" w:rsidR="003030C1" w:rsidRPr="00607403" w:rsidRDefault="008007DB" w:rsidP="003030C1">
      <w:hyperlink r:id="rId7" w:history="1">
        <w:r w:rsidR="003030C1" w:rsidRPr="00607403">
          <w:rPr>
            <w:rStyle w:val="Hyperlink"/>
          </w:rPr>
          <w:t>www.nncil.org</w:t>
        </w:r>
      </w:hyperlink>
      <w:r w:rsidR="003030C1" w:rsidRPr="00607403">
        <w:t xml:space="preserve"> </w:t>
      </w:r>
    </w:p>
    <w:p w14:paraId="0055BC0A" w14:textId="77777777" w:rsidR="003030C1" w:rsidRPr="00607403" w:rsidRDefault="003030C1" w:rsidP="003030C1">
      <w:r w:rsidRPr="00607403">
        <w:t>(775) 353-3599</w:t>
      </w:r>
    </w:p>
    <w:p w14:paraId="741B6BA0" w14:textId="77777777" w:rsidR="003030C1" w:rsidRDefault="003030C1" w:rsidP="003030C1">
      <w:r w:rsidRPr="00607403">
        <w:t xml:space="preserve">Counties Served: Elko, Humboldt, Pershing, White Pine, Lincoln, Nye, Esmerelda, Mineral, Lyon, Douglas, Carson City, </w:t>
      </w:r>
      <w:proofErr w:type="spellStart"/>
      <w:r w:rsidRPr="00607403">
        <w:t>Storey</w:t>
      </w:r>
      <w:proofErr w:type="spellEnd"/>
      <w:r w:rsidRPr="00607403">
        <w:t>, Churchill, Lander, Eureka, Washoe</w:t>
      </w:r>
    </w:p>
    <w:p w14:paraId="5AFCC878" w14:textId="77777777" w:rsidR="003030C1" w:rsidRPr="00607403" w:rsidRDefault="003030C1" w:rsidP="003030C1">
      <w:r>
        <w:t>S</w:t>
      </w:r>
      <w:r w:rsidRPr="00607403">
        <w:t>PIL Signatory: Yes</w:t>
      </w:r>
    </w:p>
    <w:p w14:paraId="2EA388AC" w14:textId="77777777" w:rsidR="003030C1" w:rsidRDefault="003030C1" w:rsidP="003030C1">
      <w:r w:rsidRPr="00607403">
        <w:t xml:space="preserve">Funding Sources: Part C </w:t>
      </w:r>
    </w:p>
    <w:p w14:paraId="52BF0999" w14:textId="77777777" w:rsidR="003030C1" w:rsidRDefault="003030C1" w:rsidP="003030C1">
      <w:r>
        <w:t xml:space="preserve">Oversight: </w:t>
      </w:r>
      <w:r w:rsidRPr="00607403">
        <w:t>Administration for Community Living</w:t>
      </w:r>
      <w:r>
        <w:t>’s oversight process</w:t>
      </w:r>
    </w:p>
    <w:p w14:paraId="05E007A1" w14:textId="77777777" w:rsidR="003030C1" w:rsidRDefault="003030C1" w:rsidP="003030C1">
      <w:pPr>
        <w:rPr>
          <w:b/>
        </w:rPr>
      </w:pPr>
      <w:r w:rsidRPr="005453CD">
        <w:rPr>
          <w:b/>
        </w:rPr>
        <w:t>Southern Nevada Center for Independent Living</w:t>
      </w:r>
    </w:p>
    <w:p w14:paraId="7E91652E" w14:textId="77777777" w:rsidR="003030C1" w:rsidRDefault="003030C1" w:rsidP="003030C1">
      <w:pPr>
        <w:rPr>
          <w:b/>
        </w:rPr>
      </w:pPr>
    </w:p>
    <w:p w14:paraId="2AE390AB" w14:textId="77777777" w:rsidR="003030C1" w:rsidRDefault="003030C1" w:rsidP="003030C1">
      <w:pPr>
        <w:rPr>
          <w:b/>
        </w:rPr>
      </w:pPr>
    </w:p>
    <w:p w14:paraId="7731CCCE" w14:textId="77777777" w:rsidR="003030C1" w:rsidRDefault="003030C1" w:rsidP="003030C1">
      <w:pPr>
        <w:rPr>
          <w:b/>
        </w:rPr>
      </w:pPr>
      <w:r>
        <w:rPr>
          <w:b/>
        </w:rPr>
        <w:t>3.2 Expansion and Adjustment of Network</w:t>
      </w:r>
    </w:p>
    <w:p w14:paraId="4C8AEF20" w14:textId="77777777" w:rsidR="003030C1" w:rsidRDefault="003030C1" w:rsidP="003030C1">
      <w:r>
        <w:t xml:space="preserve">Plan and priorities for use of funds, by funding source, including Part B funds, Part C funds, State funds, and other funds, whether current, increased, or one-time funding </w:t>
      </w:r>
      <w:r w:rsidR="003067CF">
        <w:t xml:space="preserve">and methodology for distribution </w:t>
      </w:r>
      <w:proofErr w:type="spellStart"/>
      <w:r w:rsidR="003067CF">
        <w:t>i</w:t>
      </w:r>
      <w:proofErr w:type="spellEnd"/>
      <w:r w:rsidR="003067CF">
        <w:t>=of funds. Use of funds to build capacity of existing Centers, establish new Centers, and/or increase state wideness of Network.</w:t>
      </w:r>
    </w:p>
    <w:p w14:paraId="090474DF" w14:textId="77777777" w:rsidR="00917505" w:rsidRDefault="00917505" w:rsidP="003067CF">
      <w:pPr>
        <w:rPr>
          <w:b/>
        </w:rPr>
      </w:pPr>
    </w:p>
    <w:p w14:paraId="0B04451D" w14:textId="77777777" w:rsidR="003067CF" w:rsidRDefault="003067CF" w:rsidP="003067CF">
      <w:pPr>
        <w:rPr>
          <w:b/>
        </w:rPr>
      </w:pPr>
      <w:r>
        <w:rPr>
          <w:b/>
        </w:rPr>
        <w:t>Definition of served, unserved, and underserved.</w:t>
      </w:r>
    </w:p>
    <w:p w14:paraId="3DDC228E" w14:textId="77777777" w:rsidR="003067CF" w:rsidRDefault="003067CF" w:rsidP="003067CF">
      <w:r>
        <w:t>For the purposes of this Plan, the determination of services is based upon counties.</w:t>
      </w:r>
    </w:p>
    <w:p w14:paraId="41268431" w14:textId="77777777" w:rsidR="003067CF" w:rsidRDefault="003067CF" w:rsidP="003067CF">
      <w:r w:rsidRPr="009C2135">
        <w:rPr>
          <w:b/>
        </w:rPr>
        <w:t>Served-</w:t>
      </w:r>
      <w:r>
        <w:t xml:space="preserve"> For the purposes of this Plan, a served county is defined as one that has full Core Independent Living Services and the access and funding level to fully serve their community.</w:t>
      </w:r>
    </w:p>
    <w:p w14:paraId="7DAA2723" w14:textId="77777777" w:rsidR="003067CF" w:rsidRDefault="003067CF" w:rsidP="003067CF">
      <w:r w:rsidRPr="009C2135">
        <w:rPr>
          <w:b/>
        </w:rPr>
        <w:t>Underserved-</w:t>
      </w:r>
      <w:r>
        <w:t xml:space="preserve"> For the purposes of this Plan, an underserved county is defined as a county that has access to Core Independent Living Services but does not have a funding level that is adequate to fully serve the entire community.</w:t>
      </w:r>
    </w:p>
    <w:p w14:paraId="03AC53AB" w14:textId="77777777" w:rsidR="003067CF" w:rsidRDefault="003067CF" w:rsidP="003067CF">
      <w:r w:rsidRPr="009C2135">
        <w:rPr>
          <w:b/>
        </w:rPr>
        <w:t>Unserved-</w:t>
      </w:r>
      <w:r>
        <w:t xml:space="preserve"> For the purposes of this Plan, an unserved county is defined as a county that does not have access or funding for all Core Independent Living Services.</w:t>
      </w:r>
    </w:p>
    <w:p w14:paraId="0512749B" w14:textId="77777777" w:rsidR="003067CF" w:rsidRPr="00402A22" w:rsidRDefault="003067CF" w:rsidP="003067CF">
      <w:pPr>
        <w:pStyle w:val="NormalWeb"/>
        <w:rPr>
          <w:rFonts w:asciiTheme="minorHAnsi" w:hAnsiTheme="minorHAnsi" w:cstheme="minorHAnsi"/>
          <w:b/>
          <w:color w:val="000000"/>
          <w:sz w:val="22"/>
          <w:szCs w:val="22"/>
        </w:rPr>
      </w:pPr>
      <w:r w:rsidRPr="00402A22">
        <w:rPr>
          <w:rFonts w:asciiTheme="minorHAnsi" w:hAnsiTheme="minorHAnsi" w:cstheme="minorHAnsi"/>
          <w:b/>
          <w:color w:val="000000"/>
          <w:sz w:val="22"/>
          <w:szCs w:val="22"/>
        </w:rPr>
        <w:t>Underserved</w:t>
      </w:r>
    </w:p>
    <w:p w14:paraId="30101B9A" w14:textId="77777777" w:rsidR="003067CF" w:rsidRDefault="003067CF" w:rsidP="003067CF">
      <w:pPr>
        <w:pStyle w:val="NormalWeb"/>
        <w:rPr>
          <w:color w:val="000000"/>
          <w:sz w:val="27"/>
          <w:szCs w:val="27"/>
        </w:rPr>
      </w:pPr>
      <w:r w:rsidRPr="00402A22">
        <w:rPr>
          <w:rFonts w:asciiTheme="minorHAnsi" w:hAnsiTheme="minorHAnsi" w:cstheme="minorHAnsi"/>
          <w:color w:val="000000"/>
          <w:sz w:val="22"/>
          <w:szCs w:val="22"/>
        </w:rPr>
        <w:t>Due to Centers for Independent Living not being able to reach a base funding amount that supports the operations of Centers for Independent Living in Nevada, the current counties that are receiving Title VII Funds are deemed underserved for all individuals with significant disabilities. Several of the identified counties below are the larger urban centers in Nevada</w:t>
      </w:r>
      <w:r>
        <w:rPr>
          <w:color w:val="000000"/>
          <w:sz w:val="27"/>
          <w:szCs w:val="27"/>
        </w:rPr>
        <w:t>.</w:t>
      </w:r>
    </w:p>
    <w:p w14:paraId="74FFACBF" w14:textId="77777777" w:rsidR="003067CF" w:rsidRDefault="003067CF" w:rsidP="003067CF">
      <w:r w:rsidRPr="00607403">
        <w:t>Carson City</w:t>
      </w:r>
      <w:r>
        <w:t xml:space="preserve">, </w:t>
      </w:r>
      <w:r w:rsidRPr="00607403">
        <w:t>Churchill,</w:t>
      </w:r>
      <w:r w:rsidRPr="003067CF">
        <w:t xml:space="preserve"> </w:t>
      </w:r>
      <w:r>
        <w:t xml:space="preserve">Clark, </w:t>
      </w:r>
      <w:r w:rsidRPr="00607403">
        <w:t>Douglas</w:t>
      </w:r>
      <w:r>
        <w:t xml:space="preserve">, </w:t>
      </w:r>
      <w:r w:rsidRPr="00607403">
        <w:t>Elko,</w:t>
      </w:r>
      <w:r w:rsidRPr="003067CF">
        <w:t xml:space="preserve"> </w:t>
      </w:r>
      <w:r w:rsidRPr="00607403">
        <w:t>Esmerelda,</w:t>
      </w:r>
      <w:r w:rsidRPr="003067CF">
        <w:t xml:space="preserve"> </w:t>
      </w:r>
      <w:r w:rsidRPr="00607403">
        <w:t>Eureka, Humboldt,</w:t>
      </w:r>
      <w:r w:rsidRPr="003067CF">
        <w:t xml:space="preserve"> </w:t>
      </w:r>
      <w:r w:rsidRPr="00607403">
        <w:t>Lander, Lincoln, Lyon</w:t>
      </w:r>
      <w:r>
        <w:t xml:space="preserve">, </w:t>
      </w:r>
      <w:r w:rsidRPr="00607403">
        <w:t>Mineral, Nye</w:t>
      </w:r>
      <w:r>
        <w:t xml:space="preserve">, </w:t>
      </w:r>
      <w:r w:rsidRPr="00607403">
        <w:t>Pershing,</w:t>
      </w:r>
      <w:r w:rsidRPr="003067CF">
        <w:t xml:space="preserve"> </w:t>
      </w:r>
      <w:proofErr w:type="spellStart"/>
      <w:r w:rsidRPr="00607403">
        <w:t>Storey</w:t>
      </w:r>
      <w:proofErr w:type="spellEnd"/>
      <w:r w:rsidRPr="00607403">
        <w:t>,</w:t>
      </w:r>
      <w:r w:rsidRPr="003067CF">
        <w:t xml:space="preserve"> </w:t>
      </w:r>
      <w:r w:rsidRPr="00607403">
        <w:t>Washoe</w:t>
      </w:r>
      <w:r>
        <w:t xml:space="preserve">, and </w:t>
      </w:r>
      <w:r w:rsidRPr="00607403">
        <w:t>White Pine</w:t>
      </w:r>
      <w:r>
        <w:t xml:space="preserve"> </w:t>
      </w:r>
    </w:p>
    <w:p w14:paraId="0F93185F" w14:textId="77777777" w:rsidR="003067CF" w:rsidRDefault="003067CF" w:rsidP="003030C1"/>
    <w:p w14:paraId="191AA717" w14:textId="77777777" w:rsidR="006911C1" w:rsidRPr="00050C96" w:rsidRDefault="000A17DC">
      <w:pPr>
        <w:rPr>
          <w:b/>
        </w:rPr>
      </w:pPr>
      <w:r w:rsidRPr="00050C96">
        <w:rPr>
          <w:b/>
        </w:rPr>
        <w:t>Minimum Funding for Centers for Independent Living</w:t>
      </w:r>
    </w:p>
    <w:p w14:paraId="2E88E823" w14:textId="77777777" w:rsidR="000A17DC" w:rsidRDefault="000A17DC">
      <w:r>
        <w:t>Each Center for Independent Living has been assigned a base funding amount as follows:</w:t>
      </w:r>
    </w:p>
    <w:p w14:paraId="553E44D4" w14:textId="77777777" w:rsidR="000A17DC" w:rsidRPr="00050C96" w:rsidRDefault="000A17DC">
      <w:pPr>
        <w:rPr>
          <w:b/>
        </w:rPr>
      </w:pPr>
      <w:r w:rsidRPr="00050C96">
        <w:rPr>
          <w:b/>
        </w:rPr>
        <w:t>Populati</w:t>
      </w:r>
      <w:r w:rsidR="00B82D68" w:rsidRPr="00050C96">
        <w:rPr>
          <w:b/>
        </w:rPr>
        <w:t>on of PWD</w:t>
      </w:r>
      <w:r w:rsidR="00B82D68">
        <w:tab/>
      </w:r>
      <w:r w:rsidR="00B82D68">
        <w:tab/>
      </w:r>
      <w:r w:rsidR="00C71ABA">
        <w:rPr>
          <w:b/>
        </w:rPr>
        <w:t>Current</w:t>
      </w:r>
      <w:r w:rsidRPr="00050C96">
        <w:rPr>
          <w:b/>
        </w:rPr>
        <w:t xml:space="preserve"> Funding Amount</w:t>
      </w:r>
      <w:r>
        <w:tab/>
      </w:r>
      <w:r w:rsidR="00C71ABA">
        <w:rPr>
          <w:b/>
        </w:rPr>
        <w:t>Base</w:t>
      </w:r>
      <w:r w:rsidRPr="00050C96">
        <w:rPr>
          <w:b/>
        </w:rPr>
        <w:t xml:space="preserve"> Funding</w:t>
      </w:r>
      <w:r>
        <w:tab/>
      </w:r>
      <w:r w:rsidRPr="00050C96">
        <w:rPr>
          <w:b/>
        </w:rPr>
        <w:t>Difference</w:t>
      </w:r>
    </w:p>
    <w:p w14:paraId="50E3691C" w14:textId="77777777" w:rsidR="000A17DC" w:rsidRDefault="000A17DC">
      <w:r>
        <w:t>Urban</w:t>
      </w:r>
      <w:r w:rsidR="00050C96">
        <w:t xml:space="preserve"> (NNCIL)</w:t>
      </w:r>
      <w:r>
        <w:tab/>
      </w:r>
      <w:r>
        <w:tab/>
      </w:r>
      <w:r>
        <w:tab/>
      </w:r>
      <w:r>
        <w:tab/>
      </w:r>
    </w:p>
    <w:p w14:paraId="3F4426D2" w14:textId="77777777" w:rsidR="000A17DC" w:rsidRDefault="000A17DC">
      <w:r>
        <w:t>55,230</w:t>
      </w:r>
      <w:r w:rsidR="00B82D68">
        <w:tab/>
      </w:r>
      <w:r w:rsidR="00B82D68">
        <w:tab/>
      </w:r>
      <w:r w:rsidR="00B82D68">
        <w:tab/>
      </w:r>
      <w:r w:rsidR="00B82D68">
        <w:tab/>
      </w:r>
      <w:r>
        <w:t>$</w:t>
      </w:r>
      <w:r w:rsidR="00D34EBD">
        <w:t>3</w:t>
      </w:r>
      <w:r w:rsidR="00C71ABA">
        <w:t>08</w:t>
      </w:r>
      <w:r w:rsidR="00D34EBD">
        <w:t>,000</w:t>
      </w:r>
      <w:r>
        <w:tab/>
      </w:r>
      <w:r>
        <w:tab/>
      </w:r>
      <w:r w:rsidR="00C71ABA">
        <w:tab/>
        <w:t>??</w:t>
      </w:r>
      <w:r>
        <w:tab/>
      </w:r>
      <w:r>
        <w:tab/>
      </w:r>
      <w:r w:rsidR="00C71ABA">
        <w:t>??</w:t>
      </w:r>
      <w:r>
        <w:tab/>
      </w:r>
    </w:p>
    <w:p w14:paraId="3492235A" w14:textId="77777777" w:rsidR="001A2F28" w:rsidRDefault="000A17DC">
      <w:r>
        <w:t>Rural/Front</w:t>
      </w:r>
      <w:r w:rsidR="00050C96">
        <w:t>ier (NNCIL)</w:t>
      </w:r>
      <w:r>
        <w:tab/>
      </w:r>
      <w:r>
        <w:tab/>
      </w:r>
      <w:r>
        <w:tab/>
      </w:r>
    </w:p>
    <w:p w14:paraId="6562FE19" w14:textId="77777777" w:rsidR="001A2F28" w:rsidRDefault="001A2F28" w:rsidP="001A2F28">
      <w:r>
        <w:t>55,250</w:t>
      </w:r>
      <w:r w:rsidR="00B82D68">
        <w:tab/>
      </w:r>
      <w:r w:rsidR="00B82D68">
        <w:tab/>
      </w:r>
      <w:r w:rsidR="00B82D68">
        <w:tab/>
      </w:r>
      <w:r w:rsidR="00B82D68">
        <w:tab/>
      </w:r>
      <w:r w:rsidR="00D34EBD">
        <w:t>$</w:t>
      </w:r>
      <w:r w:rsidR="00C71ABA">
        <w:t>238,748</w:t>
      </w:r>
      <w:r>
        <w:tab/>
      </w:r>
      <w:proofErr w:type="gramStart"/>
      <w:r>
        <w:tab/>
      </w:r>
      <w:r w:rsidR="00B82D68">
        <w:t xml:space="preserve">  </w:t>
      </w:r>
      <w:r w:rsidR="00C71ABA">
        <w:tab/>
      </w:r>
      <w:proofErr w:type="gramEnd"/>
      <w:r w:rsidR="00C71ABA">
        <w:t>??</w:t>
      </w:r>
      <w:r>
        <w:tab/>
      </w:r>
      <w:r>
        <w:tab/>
      </w:r>
      <w:r w:rsidR="00C71ABA">
        <w:t>??</w:t>
      </w:r>
    </w:p>
    <w:p w14:paraId="21BAED16" w14:textId="77777777" w:rsidR="001A2F28" w:rsidRDefault="001A2F28"/>
    <w:p w14:paraId="1B261CF7" w14:textId="77777777" w:rsidR="001A2F28" w:rsidRDefault="001A2F28">
      <w:r>
        <w:t>Service area populations were developed using data from the American Community Survey based on the IL Service contracts of each Center. Centers not at the base level in Part C funds will be supplemented with Part B and State General Revenue dollars to achieve the base amounts defined.</w:t>
      </w:r>
    </w:p>
    <w:p w14:paraId="2031FD82" w14:textId="77777777" w:rsidR="001A2F28" w:rsidRDefault="001A2F28">
      <w:r>
        <w:t>Until the minimum allotment of funds established in this plan are made available to the existing net- work of CIL’s, new Centers or expansion of areas will not be recognized in any funding distributions.</w:t>
      </w:r>
    </w:p>
    <w:p w14:paraId="38D72C88" w14:textId="77777777" w:rsidR="00B82D68" w:rsidRDefault="00B82D68"/>
    <w:p w14:paraId="31D4421C" w14:textId="77777777" w:rsidR="003067CF" w:rsidRDefault="003067CF">
      <w:pPr>
        <w:rPr>
          <w:b/>
        </w:rPr>
      </w:pPr>
    </w:p>
    <w:p w14:paraId="36F90ACF" w14:textId="77777777" w:rsidR="00B82D68" w:rsidRPr="00050C96" w:rsidRDefault="00B82D68">
      <w:pPr>
        <w:rPr>
          <w:b/>
        </w:rPr>
      </w:pPr>
      <w:r w:rsidRPr="00050C96">
        <w:rPr>
          <w:b/>
        </w:rPr>
        <w:t>Formula for Distribution of Funds after Minimum Base Funds achieved</w:t>
      </w:r>
    </w:p>
    <w:p w14:paraId="0B206A7D" w14:textId="77777777" w:rsidR="00B82D68" w:rsidRDefault="00B82D68">
      <w:r>
        <w:t xml:space="preserve">Funding distribution charts and formulas will be updated annually based upon Part C funding allocations as well as the Part B allocations to Nevada. This formula represents the process that will be utilized to distribute funds to the Center for Independent Living. Due to the nature of funding changes annually, </w:t>
      </w:r>
      <w:proofErr w:type="gramStart"/>
      <w:r>
        <w:t>as long as</w:t>
      </w:r>
      <w:proofErr w:type="gramEnd"/>
      <w:r>
        <w:t xml:space="preserve"> the formula is utilized, revisions to the plan will not be needed.</w:t>
      </w:r>
    </w:p>
    <w:p w14:paraId="75A1F53B" w14:textId="77777777" w:rsidR="00B82D68" w:rsidRDefault="00B82D68">
      <w:r>
        <w:t xml:space="preserve">All new funds, </w:t>
      </w:r>
      <w:proofErr w:type="gramStart"/>
      <w:r>
        <w:t>in excess of</w:t>
      </w:r>
      <w:proofErr w:type="gramEnd"/>
      <w:r>
        <w:t xml:space="preserve"> funds needed for base funds or cost of living adjustment, will be distributed based on the funding division formula. This formula factors rural populations, service levels needed, and economic factors of the region. Once all CILs </w:t>
      </w:r>
      <w:proofErr w:type="gramStart"/>
      <w:r>
        <w:t>are able to</w:t>
      </w:r>
      <w:proofErr w:type="gramEnd"/>
      <w:r>
        <w:t xml:space="preserve"> achieve their base funds, the current network of CILS will distribute funds in the following percentages:</w:t>
      </w:r>
    </w:p>
    <w:p w14:paraId="6149BEA2" w14:textId="77777777" w:rsidR="00B82D68" w:rsidRPr="00050C96" w:rsidRDefault="00B82D68">
      <w:pPr>
        <w:rPr>
          <w:b/>
        </w:rPr>
      </w:pPr>
      <w:r w:rsidRPr="00050C96">
        <w:rPr>
          <w:b/>
        </w:rPr>
        <w:t>Center Name</w:t>
      </w:r>
      <w:r w:rsidRPr="00050C96">
        <w:rPr>
          <w:b/>
        </w:rPr>
        <w:tab/>
      </w:r>
      <w:r>
        <w:tab/>
      </w:r>
      <w:r>
        <w:tab/>
      </w:r>
      <w:r>
        <w:tab/>
      </w:r>
      <w:r>
        <w:tab/>
      </w:r>
      <w:r>
        <w:tab/>
      </w:r>
      <w:r>
        <w:tab/>
      </w:r>
      <w:r>
        <w:tab/>
      </w:r>
      <w:r w:rsidRPr="00050C96">
        <w:rPr>
          <w:b/>
        </w:rPr>
        <w:t>Percentage</w:t>
      </w:r>
    </w:p>
    <w:p w14:paraId="652343C3" w14:textId="77777777" w:rsidR="00B82D68" w:rsidRDefault="00B82D68">
      <w:r>
        <w:t>Southern Nevada Center for Independent Living</w:t>
      </w:r>
      <w:r w:rsidR="0024712B">
        <w:tab/>
      </w:r>
      <w:r w:rsidR="0024712B">
        <w:tab/>
      </w:r>
      <w:r w:rsidR="0024712B">
        <w:tab/>
      </w:r>
      <w:r w:rsidR="0024712B">
        <w:tab/>
        <w:t>50%</w:t>
      </w:r>
    </w:p>
    <w:p w14:paraId="14EB73CC" w14:textId="77777777" w:rsidR="00B82D68" w:rsidRDefault="00B82D68">
      <w:r>
        <w:t>Northern Nevada Center for Independent Living</w:t>
      </w:r>
      <w:r w:rsidR="0024712B">
        <w:tab/>
      </w:r>
      <w:r w:rsidR="0024712B">
        <w:tab/>
      </w:r>
      <w:r w:rsidR="0024712B">
        <w:tab/>
      </w:r>
      <w:r w:rsidR="0024712B">
        <w:tab/>
        <w:t>50%</w:t>
      </w:r>
    </w:p>
    <w:p w14:paraId="27C6186D" w14:textId="77777777" w:rsidR="00B82D68" w:rsidRDefault="00B82D68"/>
    <w:p w14:paraId="75A3D3BA" w14:textId="77777777" w:rsidR="00B82D68" w:rsidRDefault="00050C96">
      <w:r>
        <w:t xml:space="preserve">After </w:t>
      </w:r>
      <w:proofErr w:type="gramStart"/>
      <w:r>
        <w:t>all</w:t>
      </w:r>
      <w:proofErr w:type="gramEnd"/>
      <w:r>
        <w:t xml:space="preserve"> CI</w:t>
      </w:r>
      <w:r w:rsidR="00B82D68">
        <w:t>Ls have achieved base funding a percentage</w:t>
      </w:r>
      <w:r>
        <w:t xml:space="preserve"> of new funds will be allocated towards expansion efforts. This percentage will be </w:t>
      </w:r>
      <w:proofErr w:type="gramStart"/>
      <w:r>
        <w:t>decided upon</w:t>
      </w:r>
      <w:proofErr w:type="gramEnd"/>
      <w:r>
        <w:t xml:space="preserve"> based upon the amount of funds available that are not one-time funds. In general, the goal will be to utilize 20% towards expansion of services based upon the plan for expanded services in Nevada.</w:t>
      </w:r>
      <w:r w:rsidR="00B82D68">
        <w:t xml:space="preserve"> </w:t>
      </w:r>
    </w:p>
    <w:p w14:paraId="28FE8760" w14:textId="77777777" w:rsidR="00050C96" w:rsidRDefault="00050C96">
      <w:proofErr w:type="gramStart"/>
      <w:r>
        <w:lastRenderedPageBreak/>
        <w:t>In order for</w:t>
      </w:r>
      <w:proofErr w:type="gramEnd"/>
      <w:r>
        <w:t xml:space="preserve"> a Center to be eligible to receive funding in this funding formula, they must be in good standing with the Administration for Community Living.</w:t>
      </w:r>
    </w:p>
    <w:p w14:paraId="479C2AA4" w14:textId="77777777" w:rsidR="00050C96" w:rsidRDefault="00050C96">
      <w:r>
        <w:t xml:space="preserve">If a center is not in good standing, their portion of any allocations that are impacted by this plan will be distributed by the formula as established. The Centers must also be actively working towards the goals and objectives of the </w:t>
      </w:r>
      <w:proofErr w:type="gramStart"/>
      <w:r>
        <w:t>Plan.,</w:t>
      </w:r>
      <w:proofErr w:type="gramEnd"/>
      <w:r>
        <w:t xml:space="preserve"> participating with the Network, and producing outcomes consistent to the agreed upon framework by the CILs.</w:t>
      </w:r>
    </w:p>
    <w:p w14:paraId="4D1CBB55" w14:textId="77777777" w:rsidR="00050C96" w:rsidRDefault="00050C96"/>
    <w:p w14:paraId="624B78FA" w14:textId="77777777" w:rsidR="00050C96" w:rsidRPr="00B85562" w:rsidRDefault="00050C96">
      <w:pPr>
        <w:rPr>
          <w:b/>
        </w:rPr>
      </w:pPr>
      <w:r w:rsidRPr="00B85562">
        <w:rPr>
          <w:b/>
        </w:rPr>
        <w:t>New Funding Priorities by funding Source</w:t>
      </w:r>
    </w:p>
    <w:p w14:paraId="046D0B81" w14:textId="77777777" w:rsidR="00050C96" w:rsidRPr="00C71ABA" w:rsidRDefault="00050C96">
      <w:pPr>
        <w:rPr>
          <w:b/>
        </w:rPr>
      </w:pPr>
      <w:r w:rsidRPr="00C71ABA">
        <w:rPr>
          <w:b/>
        </w:rPr>
        <w:t>New Part C Funds</w:t>
      </w:r>
    </w:p>
    <w:p w14:paraId="665F10EE" w14:textId="77777777" w:rsidR="005518EF" w:rsidRPr="00C71ABA" w:rsidRDefault="005518EF">
      <w:r w:rsidRPr="00C71ABA">
        <w:t>If significant new permanent Part C funds become available, the priority would be to fund</w:t>
      </w:r>
      <w:r w:rsidR="00C71ABA" w:rsidRPr="00C71ABA">
        <w:t xml:space="preserve"> Part C Centers to recommended base funding requirements.</w:t>
      </w:r>
    </w:p>
    <w:p w14:paraId="681955B9" w14:textId="77777777" w:rsidR="00B85562" w:rsidRPr="004471C7" w:rsidRDefault="00B85562">
      <w:pPr>
        <w:rPr>
          <w:b/>
        </w:rPr>
      </w:pPr>
      <w:r w:rsidRPr="004471C7">
        <w:rPr>
          <w:b/>
        </w:rPr>
        <w:t>New Part B Funds</w:t>
      </w:r>
    </w:p>
    <w:p w14:paraId="2EFA7D30" w14:textId="77777777" w:rsidR="00B85562" w:rsidRDefault="00B85562">
      <w:r>
        <w:t xml:space="preserve">If significant new permanent Part B funds become available, the priority would be to establish all </w:t>
      </w:r>
      <w:r w:rsidR="00733AC8">
        <w:t xml:space="preserve">Part C </w:t>
      </w:r>
      <w:r>
        <w:t xml:space="preserve">Centers at the minimum base funding as outlined in this plan. If funding is </w:t>
      </w:r>
      <w:proofErr w:type="gramStart"/>
      <w:r>
        <w:t>in excess of</w:t>
      </w:r>
      <w:proofErr w:type="gramEnd"/>
      <w:r>
        <w:t xml:space="preserve"> the minimum base funding needed, it will be distributed by formula as detailed in this plan to build capacity of the Network.</w:t>
      </w:r>
    </w:p>
    <w:p w14:paraId="5AA17241" w14:textId="77777777" w:rsidR="00B85562" w:rsidRDefault="00B85562">
      <w:r>
        <w:t xml:space="preserve">If significant new funds become available, the next priority will be </w:t>
      </w:r>
      <w:proofErr w:type="gramStart"/>
      <w:r>
        <w:t>establishment</w:t>
      </w:r>
      <w:proofErr w:type="gramEnd"/>
      <w:r>
        <w:t xml:space="preserve"> of Centers or services in accordance with the expansion plans being developed under this Plan. </w:t>
      </w:r>
    </w:p>
    <w:p w14:paraId="7EA8FCF4" w14:textId="77777777" w:rsidR="00B85562" w:rsidRPr="004471C7" w:rsidRDefault="00B85562">
      <w:pPr>
        <w:rPr>
          <w:b/>
        </w:rPr>
      </w:pPr>
      <w:r w:rsidRPr="004471C7">
        <w:rPr>
          <w:b/>
        </w:rPr>
        <w:t>New State Funds</w:t>
      </w:r>
    </w:p>
    <w:p w14:paraId="33FD1893" w14:textId="77777777" w:rsidR="00B85562" w:rsidRDefault="00B85562">
      <w:r>
        <w:t xml:space="preserve">If significant new non-temporary state funds become available, the priority would be to establish all </w:t>
      </w:r>
      <w:r w:rsidR="00733AC8">
        <w:t xml:space="preserve">Part C </w:t>
      </w:r>
      <w:r>
        <w:t>Centers at the minimum base funding needed, it will be distributed by formula as detailed in this plan to build capacity of the Network.</w:t>
      </w:r>
    </w:p>
    <w:p w14:paraId="0FA483AA" w14:textId="77777777" w:rsidR="00B85562" w:rsidRDefault="00B85562">
      <w:r>
        <w:t>If significant new funds become available, the next priority will be the establishment of Centers or services in accordance with the expansion plans being developed under this Plan.</w:t>
      </w:r>
    </w:p>
    <w:p w14:paraId="355BD671" w14:textId="77777777" w:rsidR="004471C7" w:rsidRDefault="004471C7">
      <w:r>
        <w:t>*</w:t>
      </w:r>
      <w:proofErr w:type="gramStart"/>
      <w:r>
        <w:t>this</w:t>
      </w:r>
      <w:proofErr w:type="gramEnd"/>
      <w:r>
        <w:t xml:space="preserve"> needs to be discussed </w:t>
      </w:r>
    </w:p>
    <w:p w14:paraId="1F3E840B" w14:textId="77777777" w:rsidR="004471C7" w:rsidRDefault="004471C7">
      <w:pPr>
        <w:rPr>
          <w:b/>
        </w:rPr>
      </w:pPr>
      <w:r w:rsidRPr="004471C7">
        <w:rPr>
          <w:b/>
        </w:rPr>
        <w:t>Action/process for the distribution of funds relinquished or removed from a Center and/or if a Center closes</w:t>
      </w:r>
      <w:r w:rsidR="004376E1">
        <w:rPr>
          <w:b/>
        </w:rPr>
        <w:t>.</w:t>
      </w:r>
    </w:p>
    <w:p w14:paraId="3C5C6F6A" w14:textId="77777777" w:rsidR="004376E1" w:rsidRPr="004471C7" w:rsidRDefault="004376E1">
      <w:pPr>
        <w:rPr>
          <w:b/>
        </w:rPr>
      </w:pPr>
      <w:r>
        <w:rPr>
          <w:b/>
        </w:rPr>
        <w:t>Part C Funding</w:t>
      </w:r>
    </w:p>
    <w:p w14:paraId="412B120B" w14:textId="77777777" w:rsidR="00B82D68" w:rsidRDefault="004471C7">
      <w:proofErr w:type="gramStart"/>
      <w:r>
        <w:t>In the event that</w:t>
      </w:r>
      <w:proofErr w:type="gramEnd"/>
      <w:r>
        <w:t xml:space="preserve"> a Title VII Part C funded Center should close or forfeit/lose funding, the Nevada IL     Network will formally submit to the Administration for Community Living a recommendation on the most effective use of the funding to achieve the goals of this plan for the Network of Centers for Independent Living within 30 days of being made aware of the loss of funds.</w:t>
      </w:r>
    </w:p>
    <w:p w14:paraId="2C60165A" w14:textId="77777777" w:rsidR="004471C7" w:rsidRDefault="004471C7">
      <w:r>
        <w:t>The recommendations will be made from the following options:</w:t>
      </w:r>
    </w:p>
    <w:p w14:paraId="7D4632D0" w14:textId="77777777" w:rsidR="004471C7" w:rsidRDefault="004471C7" w:rsidP="004471C7">
      <w:pPr>
        <w:pStyle w:val="ListParagraph"/>
        <w:numPr>
          <w:ilvl w:val="0"/>
          <w:numId w:val="1"/>
        </w:numPr>
      </w:pPr>
      <w:r>
        <w:t>Reissuing a new grant competition for the same territory,</w:t>
      </w:r>
    </w:p>
    <w:p w14:paraId="091857A4" w14:textId="77777777" w:rsidR="004471C7" w:rsidRDefault="004471C7" w:rsidP="004471C7">
      <w:pPr>
        <w:pStyle w:val="ListParagraph"/>
        <w:numPr>
          <w:ilvl w:val="0"/>
          <w:numId w:val="1"/>
        </w:numPr>
      </w:pPr>
      <w:r>
        <w:lastRenderedPageBreak/>
        <w:t>Issuing a new competition for a new grant in a similar region with possible additions or reductions of counties based on the award amount,</w:t>
      </w:r>
    </w:p>
    <w:p w14:paraId="05E6EEA5" w14:textId="77777777" w:rsidR="004471C7" w:rsidRDefault="004471C7" w:rsidP="004471C7">
      <w:pPr>
        <w:pStyle w:val="ListParagraph"/>
        <w:numPr>
          <w:ilvl w:val="0"/>
          <w:numId w:val="1"/>
        </w:numPr>
      </w:pPr>
      <w:r>
        <w:t>A redistribution of funds to existing Centers that follows the distribution as established by this Plan.</w:t>
      </w:r>
    </w:p>
    <w:p w14:paraId="075DEF09" w14:textId="77777777" w:rsidR="00496C0B" w:rsidRPr="00496C0B" w:rsidRDefault="00496C0B" w:rsidP="004471C7">
      <w:pPr>
        <w:rPr>
          <w:b/>
        </w:rPr>
      </w:pPr>
      <w:r w:rsidRPr="00496C0B">
        <w:rPr>
          <w:b/>
        </w:rPr>
        <w:t>Part C funds reduction</w:t>
      </w:r>
    </w:p>
    <w:p w14:paraId="39A7DD80" w14:textId="77777777" w:rsidR="00496C0B" w:rsidRDefault="00496C0B" w:rsidP="004471C7">
      <w:r>
        <w:t>In the event the allocation of Part C funds is reduced to the State of Nevada, the funds will be reduced in equal percentage across all Part C awards and to the extent possible, not reducing below base amounts.</w:t>
      </w:r>
    </w:p>
    <w:p w14:paraId="77E937EF" w14:textId="77777777" w:rsidR="00DE5598" w:rsidRDefault="00DE5598" w:rsidP="004471C7"/>
    <w:p w14:paraId="4913D41E" w14:textId="77777777" w:rsidR="00496C0B" w:rsidRPr="004376E1" w:rsidRDefault="00DE5598" w:rsidP="004471C7">
      <w:pPr>
        <w:rPr>
          <w:b/>
        </w:rPr>
      </w:pPr>
      <w:r w:rsidRPr="004376E1">
        <w:rPr>
          <w:b/>
        </w:rPr>
        <w:t>Service Area Only Changes</w:t>
      </w:r>
    </w:p>
    <w:p w14:paraId="18BD6C53" w14:textId="77777777" w:rsidR="00496C0B" w:rsidRDefault="004376E1" w:rsidP="004471C7">
      <w:r>
        <w:t>Centers for Independent Living may submit a formal request for consideration of changes to existing service areas. The changes can be made applicable to Part C, Part B, and/or State Funds. The Center will prepare and submit the request to the SILC.</w:t>
      </w:r>
    </w:p>
    <w:p w14:paraId="35F1756F" w14:textId="77777777" w:rsidR="004376E1" w:rsidRDefault="004376E1" w:rsidP="004471C7"/>
    <w:p w14:paraId="0B32EF88" w14:textId="77777777" w:rsidR="004376E1" w:rsidRDefault="004376E1" w:rsidP="004471C7">
      <w:r>
        <w:t>The request will include the following information:</w:t>
      </w:r>
    </w:p>
    <w:p w14:paraId="3C1BDD78" w14:textId="77777777" w:rsidR="004376E1" w:rsidRDefault="00E86425" w:rsidP="004376E1">
      <w:pPr>
        <w:pStyle w:val="ListParagraph"/>
        <w:numPr>
          <w:ilvl w:val="0"/>
          <w:numId w:val="1"/>
        </w:numPr>
      </w:pPr>
      <w:r>
        <w:t>Counties and areas that will be expanded and/or adjusted.</w:t>
      </w:r>
    </w:p>
    <w:p w14:paraId="140C0CC1" w14:textId="77777777" w:rsidR="00E86425" w:rsidRDefault="00E86425" w:rsidP="004376E1">
      <w:pPr>
        <w:pStyle w:val="ListParagraph"/>
        <w:numPr>
          <w:ilvl w:val="0"/>
          <w:numId w:val="1"/>
        </w:numPr>
      </w:pPr>
      <w:r>
        <w:t>Confirmation that the CIL’s Board of Directors authorized the requested change</w:t>
      </w:r>
    </w:p>
    <w:p w14:paraId="2D51F885" w14:textId="77777777" w:rsidR="00E86425" w:rsidRDefault="00E86425" w:rsidP="00E86425">
      <w:pPr>
        <w:pStyle w:val="ListParagraph"/>
        <w:numPr>
          <w:ilvl w:val="0"/>
          <w:numId w:val="1"/>
        </w:numPr>
      </w:pPr>
      <w:r>
        <w:t>Description of how service area change will impact the CIL and the disability community of the area.</w:t>
      </w:r>
    </w:p>
    <w:p w14:paraId="3CB7C6D5" w14:textId="77777777" w:rsidR="00E86425" w:rsidRDefault="00E86425" w:rsidP="00E86425">
      <w:pPr>
        <w:pStyle w:val="ListParagraph"/>
        <w:numPr>
          <w:ilvl w:val="0"/>
          <w:numId w:val="1"/>
        </w:numPr>
      </w:pPr>
      <w:r>
        <w:t>Date of when the service area change would become effective upon approval.</w:t>
      </w:r>
    </w:p>
    <w:p w14:paraId="71539BEA" w14:textId="77777777" w:rsidR="00E86425" w:rsidRDefault="00E86425" w:rsidP="00E86425">
      <w:r>
        <w:t xml:space="preserve">Upon receiving the request, the SILC will prepare a summary analysis of the changes including how it impacts Section 3.1 Existing Centers and 3.2 Expansion and Adjustment of the Network. </w:t>
      </w:r>
    </w:p>
    <w:p w14:paraId="2F91453D" w14:textId="77777777" w:rsidR="00E86425" w:rsidRDefault="00E86425" w:rsidP="00E86425">
      <w:r>
        <w:t>After the summary is created, it will be posted for a 30-day period to receive public input. Summary of the public input will be distributed to all Centers for Independent Living and the Council Members of the SILC.</w:t>
      </w:r>
    </w:p>
    <w:p w14:paraId="7319F7EB" w14:textId="77777777" w:rsidR="00E86425" w:rsidRDefault="00E86425" w:rsidP="00E86425">
      <w:r>
        <w:t>CILs individually will submit their approval or rejection of the request to the SILC. Ina public meeting, the SILC will discuss the public comments, review the CILs responses, and if all parties agree, the change can become approved. If the change follows the existing plan, since the public will be given the opportu</w:t>
      </w:r>
      <w:r w:rsidR="00DA6C42">
        <w:t>nity</w:t>
      </w:r>
      <w:r>
        <w:t xml:space="preserve"> to comment </w:t>
      </w:r>
      <w:r w:rsidR="00DA6C42">
        <w:t>on the expansion or adjustment, a SPIL Amendment will not be needed at that time. The technical amendment to section 3.1- Existing Centers, will be submitted to ACL. If there is disagreement to the proposed amendment, the Center will be notified of the reasons that the proposed changes were not agreed upon.</w:t>
      </w:r>
    </w:p>
    <w:p w14:paraId="4648EC81" w14:textId="77777777" w:rsidR="00DA6C42" w:rsidRDefault="00DA6C42" w:rsidP="00E86425">
      <w:pPr>
        <w:rPr>
          <w:b/>
        </w:rPr>
      </w:pPr>
      <w:r w:rsidRPr="00DA6C42">
        <w:rPr>
          <w:b/>
        </w:rPr>
        <w:t>Changes that include funding distribution</w:t>
      </w:r>
    </w:p>
    <w:p w14:paraId="76A5EDB2" w14:textId="77777777" w:rsidR="00DA6C42" w:rsidRDefault="00DA6C42" w:rsidP="00E86425">
      <w:r w:rsidRPr="00DA6C42">
        <w:t xml:space="preserve">Centers for Independent Living </w:t>
      </w:r>
      <w:r>
        <w:t>may submit a formal request for consideration of changes to existing service areas. The changes can be made applicable to Part C, Part B, and/or State Funds, The Center will prepare and submit the request to the ___________ (here Ohio names their state association of CIL, what do we want to do?)</w:t>
      </w:r>
    </w:p>
    <w:p w14:paraId="569CC7E3" w14:textId="77777777" w:rsidR="00DA6C42" w:rsidRDefault="00DA6C42" w:rsidP="00E86425">
      <w:r>
        <w:t>The request will include</w:t>
      </w:r>
    </w:p>
    <w:p w14:paraId="57AD43FA" w14:textId="77777777" w:rsidR="00DA6C42" w:rsidRDefault="00DA6C42" w:rsidP="00DA6C42">
      <w:pPr>
        <w:pStyle w:val="ListParagraph"/>
        <w:numPr>
          <w:ilvl w:val="0"/>
          <w:numId w:val="1"/>
        </w:numPr>
      </w:pPr>
      <w:r>
        <w:lastRenderedPageBreak/>
        <w:t>Counties and areas that will be expanded and/or adjusted and the changes in funding required.</w:t>
      </w:r>
    </w:p>
    <w:p w14:paraId="2D15B8F8" w14:textId="77777777" w:rsidR="00DA6C42" w:rsidRDefault="00DA6C42" w:rsidP="00DA6C42">
      <w:pPr>
        <w:pStyle w:val="ListParagraph"/>
        <w:numPr>
          <w:ilvl w:val="0"/>
          <w:numId w:val="1"/>
        </w:numPr>
      </w:pPr>
      <w:r>
        <w:t>Confirmation that the CIL’s Board of Directors authorized the requested change</w:t>
      </w:r>
    </w:p>
    <w:p w14:paraId="3565D231" w14:textId="77777777" w:rsidR="00DA6C42" w:rsidRDefault="00DA6C42" w:rsidP="00DA6C42">
      <w:pPr>
        <w:pStyle w:val="ListParagraph"/>
        <w:numPr>
          <w:ilvl w:val="0"/>
          <w:numId w:val="1"/>
        </w:numPr>
      </w:pPr>
      <w:r>
        <w:t>Description of how service area change will impact the CIL and the disability community of that area.</w:t>
      </w:r>
    </w:p>
    <w:p w14:paraId="1E3D8250" w14:textId="77777777" w:rsidR="00DA6C42" w:rsidRDefault="00DA6C42" w:rsidP="00DA6C42">
      <w:pPr>
        <w:pStyle w:val="ListParagraph"/>
        <w:numPr>
          <w:ilvl w:val="0"/>
          <w:numId w:val="1"/>
        </w:numPr>
      </w:pPr>
      <w:r>
        <w:t>Date of when the service area change would become effective upon approval.</w:t>
      </w:r>
    </w:p>
    <w:p w14:paraId="38BCE8BE" w14:textId="77777777" w:rsidR="00DA6C42" w:rsidRDefault="00FC2464" w:rsidP="00DA6C42">
      <w:r>
        <w:t xml:space="preserve">The </w:t>
      </w:r>
      <w:r w:rsidR="00C71ABA">
        <w:t>ACL and DSE</w:t>
      </w:r>
      <w:r>
        <w:t xml:space="preserve"> will make the determination if there </w:t>
      </w:r>
      <w:proofErr w:type="gramStart"/>
      <w:r>
        <w:t>is</w:t>
      </w:r>
      <w:proofErr w:type="gramEnd"/>
      <w:r>
        <w:t xml:space="preserve"> support within the Network of Centers. If the Network does not agree to the potential change, the Center and respective Board of Directors will be notified in writing by the </w:t>
      </w:r>
      <w:r w:rsidR="00C71ABA">
        <w:t>ACL and DSE.</w:t>
      </w:r>
    </w:p>
    <w:p w14:paraId="423984E9" w14:textId="77777777" w:rsidR="00FC2464" w:rsidRDefault="00FC2464" w:rsidP="00DA6C42">
      <w:r>
        <w:t xml:space="preserve">If the </w:t>
      </w:r>
      <w:r w:rsidR="00C71ABA">
        <w:t>ACL and DSE</w:t>
      </w:r>
      <w:r>
        <w:t xml:space="preserve"> </w:t>
      </w:r>
      <w:proofErr w:type="gramStart"/>
      <w:r>
        <w:t>agrees</w:t>
      </w:r>
      <w:proofErr w:type="gramEnd"/>
      <w:r>
        <w:t xml:space="preserve"> with the potential change, the request will be forwarded to the SILC. The SILC will prepare a summary analysis of the changes including how it impacts Section 3.1 Existing Centers and 3.2 Expansion and Adjustment of the Network. This information will be shared with ACL to determine the process needed for an amendment to this Plan.</w:t>
      </w:r>
    </w:p>
    <w:p w14:paraId="33ACA7DA" w14:textId="77777777" w:rsidR="00FC2464" w:rsidRDefault="00FC2464" w:rsidP="00DA6C42">
      <w:r>
        <w:t>After the potential amendment is approved by</w:t>
      </w:r>
      <w:r w:rsidR="00C71ABA">
        <w:t xml:space="preserve"> the A</w:t>
      </w:r>
      <w:r>
        <w:t xml:space="preserve">CL, it will be posted for a 30-day period to receive public input. Summary of the public input will be distributed to all Centers for Independent Living and </w:t>
      </w:r>
      <w:proofErr w:type="gramStart"/>
      <w:r>
        <w:t>he</w:t>
      </w:r>
      <w:proofErr w:type="gramEnd"/>
      <w:r>
        <w:t xml:space="preserve"> Council Members of the SILC.</w:t>
      </w:r>
    </w:p>
    <w:p w14:paraId="01B01B6F" w14:textId="77777777" w:rsidR="00FC2464" w:rsidRDefault="00FC2464" w:rsidP="00DA6C42">
      <w:r>
        <w:t xml:space="preserve">In a public meeting, the SILC will discuss the public comments, review the CILs responses, and if all </w:t>
      </w:r>
    </w:p>
    <w:p w14:paraId="5C191E81" w14:textId="77777777" w:rsidR="00FC2464" w:rsidRDefault="00FC2464" w:rsidP="00DA6C42">
      <w:r>
        <w:t xml:space="preserve">Parties agree the change can </w:t>
      </w:r>
      <w:proofErr w:type="gramStart"/>
      <w:r>
        <w:t>become</w:t>
      </w:r>
      <w:proofErr w:type="gramEnd"/>
      <w:r>
        <w:t xml:space="preserve"> approved. Once approved, the amendment will be submitted to ACL for final approval.</w:t>
      </w:r>
    </w:p>
    <w:p w14:paraId="4AB42903" w14:textId="77777777" w:rsidR="00FC2464" w:rsidRDefault="00FC2464" w:rsidP="00DA6C42"/>
    <w:p w14:paraId="7C962304" w14:textId="77777777" w:rsidR="00FC2464" w:rsidRPr="00FC2464" w:rsidRDefault="00FC2464" w:rsidP="00DA6C42">
      <w:pPr>
        <w:rPr>
          <w:b/>
        </w:rPr>
      </w:pPr>
      <w:r w:rsidRPr="00FC2464">
        <w:rPr>
          <w:b/>
        </w:rPr>
        <w:t>One-Time Funding</w:t>
      </w:r>
    </w:p>
    <w:p w14:paraId="26CA42DF" w14:textId="77777777" w:rsidR="00DA6C42" w:rsidRDefault="00FC2464" w:rsidP="00E86425">
      <w:r>
        <w:t>In the event of one-time state or federal funding becoming available to the IL Net</w:t>
      </w:r>
      <w:r w:rsidR="0010001A">
        <w:t>work in Nevada, the determination on the distribution will be made as follows:</w:t>
      </w:r>
    </w:p>
    <w:p w14:paraId="38742693" w14:textId="77777777" w:rsidR="0010001A" w:rsidRDefault="0010001A" w:rsidP="0010001A">
      <w:pPr>
        <w:ind w:left="720"/>
      </w:pPr>
      <w:r>
        <w:t>Special or Dedicated Purpose- If funds made available have a specified project or purpose, to the best extent possible, the funds will be distributed competitively based upon Centers submitting a proposal that includes their ability to expend the funds for the dedicated purpose.</w:t>
      </w:r>
    </w:p>
    <w:p w14:paraId="5AF8ACC4" w14:textId="77777777" w:rsidR="0010001A" w:rsidRDefault="0010001A" w:rsidP="0010001A">
      <w:pPr>
        <w:ind w:left="720"/>
      </w:pPr>
    </w:p>
    <w:p w14:paraId="1108D377" w14:textId="77777777" w:rsidR="0010001A" w:rsidRDefault="0010001A" w:rsidP="0010001A">
      <w:pPr>
        <w:ind w:left="720"/>
      </w:pPr>
      <w:r>
        <w:t>One-Time Federal Title VII Funding- If funds come to Nevada that are deemed one-time and not sustainable to fund a Center for Independent Living long-term, the funds will be distributed as best as possible in accordance with the Formula for Distribution in this section of the Plan.</w:t>
      </w:r>
    </w:p>
    <w:p w14:paraId="1AA5442A" w14:textId="77777777" w:rsidR="0010001A" w:rsidRDefault="0010001A" w:rsidP="0010001A">
      <w:pPr>
        <w:ind w:left="720"/>
      </w:pPr>
    </w:p>
    <w:p w14:paraId="5134C11E" w14:textId="77777777" w:rsidR="0010001A" w:rsidRDefault="0010001A" w:rsidP="0010001A">
      <w:pPr>
        <w:ind w:left="720"/>
      </w:pPr>
      <w:r>
        <w:t>One-Time State funds- Depending on the nature of the state funds and any restrictions, the distribution will be following one of the two methods outlined above.</w:t>
      </w:r>
    </w:p>
    <w:p w14:paraId="6FE18F23" w14:textId="77777777" w:rsidR="0010001A" w:rsidRDefault="0010001A" w:rsidP="0010001A"/>
    <w:p w14:paraId="3B3D197E" w14:textId="77777777" w:rsidR="0010001A" w:rsidRPr="0010001A" w:rsidRDefault="0010001A" w:rsidP="0010001A">
      <w:pPr>
        <w:rPr>
          <w:b/>
        </w:rPr>
      </w:pPr>
      <w:r w:rsidRPr="0010001A">
        <w:rPr>
          <w:b/>
        </w:rPr>
        <w:t>Temporary Service Area Changes</w:t>
      </w:r>
    </w:p>
    <w:p w14:paraId="3207C047" w14:textId="77777777" w:rsidR="0010001A" w:rsidRPr="0010001A" w:rsidRDefault="0010001A" w:rsidP="0010001A">
      <w:pPr>
        <w:pStyle w:val="NormalWeb"/>
        <w:rPr>
          <w:rFonts w:asciiTheme="minorHAnsi" w:hAnsiTheme="minorHAnsi" w:cstheme="minorHAnsi"/>
          <w:color w:val="000000"/>
          <w:sz w:val="22"/>
          <w:szCs w:val="22"/>
        </w:rPr>
      </w:pPr>
      <w:r w:rsidRPr="0010001A">
        <w:rPr>
          <w:rFonts w:asciiTheme="minorHAnsi" w:hAnsiTheme="minorHAnsi" w:cstheme="minorHAnsi"/>
          <w:color w:val="000000"/>
          <w:sz w:val="22"/>
          <w:szCs w:val="22"/>
        </w:rPr>
        <w:lastRenderedPageBreak/>
        <w:t xml:space="preserve">In the case of an emergency or disaster in </w:t>
      </w:r>
      <w:r>
        <w:rPr>
          <w:rFonts w:asciiTheme="minorHAnsi" w:hAnsiTheme="minorHAnsi" w:cstheme="minorHAnsi"/>
          <w:color w:val="000000"/>
          <w:sz w:val="22"/>
          <w:szCs w:val="22"/>
        </w:rPr>
        <w:t>Nevada</w:t>
      </w:r>
      <w:r w:rsidRPr="0010001A">
        <w:rPr>
          <w:rFonts w:asciiTheme="minorHAnsi" w:hAnsiTheme="minorHAnsi" w:cstheme="minorHAnsi"/>
          <w:color w:val="000000"/>
          <w:sz w:val="22"/>
          <w:szCs w:val="22"/>
        </w:rPr>
        <w:t xml:space="preserve">, in following the ACL/ILA Policy on Independent Living Emergency Preparedness and Disaster Response Services, the </w:t>
      </w:r>
      <w:r w:rsidR="00402A22">
        <w:rPr>
          <w:rFonts w:asciiTheme="minorHAnsi" w:hAnsiTheme="minorHAnsi" w:cstheme="minorHAnsi"/>
          <w:color w:val="000000"/>
          <w:sz w:val="22"/>
          <w:szCs w:val="22"/>
        </w:rPr>
        <w:t>Nevada</w:t>
      </w:r>
      <w:r w:rsidRPr="0010001A">
        <w:rPr>
          <w:rFonts w:asciiTheme="minorHAnsi" w:hAnsiTheme="minorHAnsi" w:cstheme="minorHAnsi"/>
          <w:color w:val="000000"/>
          <w:sz w:val="22"/>
          <w:szCs w:val="22"/>
        </w:rPr>
        <w:t xml:space="preserve"> IL Network will adopt the following:</w:t>
      </w:r>
    </w:p>
    <w:p w14:paraId="6E6844E6" w14:textId="77777777" w:rsidR="0010001A" w:rsidRPr="0010001A" w:rsidRDefault="0010001A" w:rsidP="0010001A">
      <w:pPr>
        <w:pStyle w:val="NormalWeb"/>
        <w:rPr>
          <w:rFonts w:asciiTheme="minorHAnsi" w:hAnsiTheme="minorHAnsi" w:cstheme="minorHAnsi"/>
          <w:color w:val="000000"/>
          <w:sz w:val="22"/>
          <w:szCs w:val="22"/>
        </w:rPr>
      </w:pPr>
      <w:r w:rsidRPr="0010001A">
        <w:rPr>
          <w:rFonts w:asciiTheme="minorHAnsi" w:hAnsiTheme="minorHAnsi" w:cstheme="minorHAnsi"/>
          <w:color w:val="000000"/>
          <w:sz w:val="22"/>
          <w:szCs w:val="22"/>
        </w:rPr>
        <w:t>· CILs may provide Title VII independent living (IL) services to individuals with disabilities who have been affected by a disaster or emergency who live within their designated service area and who have evacuated into their service area.</w:t>
      </w:r>
    </w:p>
    <w:p w14:paraId="312814FB" w14:textId="77777777" w:rsidR="0010001A" w:rsidRPr="0010001A" w:rsidRDefault="0010001A" w:rsidP="0010001A">
      <w:pPr>
        <w:pStyle w:val="NormalWeb"/>
        <w:rPr>
          <w:rFonts w:asciiTheme="minorHAnsi" w:hAnsiTheme="minorHAnsi" w:cstheme="minorHAnsi"/>
          <w:color w:val="000000"/>
          <w:sz w:val="22"/>
          <w:szCs w:val="22"/>
        </w:rPr>
      </w:pPr>
      <w:r w:rsidRPr="0010001A">
        <w:rPr>
          <w:rFonts w:asciiTheme="minorHAnsi" w:hAnsiTheme="minorHAnsi" w:cstheme="minorHAnsi"/>
          <w:color w:val="000000"/>
          <w:sz w:val="22"/>
          <w:szCs w:val="22"/>
        </w:rPr>
        <w:t>· CILs will coordinate with each other in their region as appropriate to meet the critical needs of people with disabilities.</w:t>
      </w:r>
    </w:p>
    <w:p w14:paraId="69B9AA89" w14:textId="77777777" w:rsidR="0010001A" w:rsidRPr="0010001A" w:rsidRDefault="0010001A" w:rsidP="0010001A">
      <w:pPr>
        <w:pStyle w:val="NormalWeb"/>
        <w:rPr>
          <w:rFonts w:asciiTheme="minorHAnsi" w:hAnsiTheme="minorHAnsi" w:cstheme="minorHAnsi"/>
          <w:color w:val="000000"/>
          <w:sz w:val="22"/>
          <w:szCs w:val="22"/>
        </w:rPr>
      </w:pPr>
      <w:r w:rsidRPr="00402A22">
        <w:rPr>
          <w:rFonts w:asciiTheme="minorHAnsi" w:hAnsiTheme="minorHAnsi" w:cstheme="minorHAnsi"/>
          <w:color w:val="000000"/>
          <w:sz w:val="22"/>
          <w:szCs w:val="22"/>
        </w:rPr>
        <w:t>· CILs are encouraged to work on developing Memorandums of Agreement (MOA) to outline steps Centers can take to assist people with disabilities in affected disaster areas, including service areas that a Center is not assigned to serve.</w:t>
      </w:r>
      <w:r w:rsidR="00402A22">
        <w:rPr>
          <w:rFonts w:asciiTheme="minorHAnsi" w:hAnsiTheme="minorHAnsi" w:cstheme="minorHAnsi"/>
          <w:color w:val="000000"/>
          <w:sz w:val="22"/>
          <w:szCs w:val="22"/>
        </w:rPr>
        <w:t xml:space="preserve">  </w:t>
      </w:r>
    </w:p>
    <w:p w14:paraId="12D0434E" w14:textId="77777777" w:rsidR="0010001A" w:rsidRPr="0010001A" w:rsidRDefault="0010001A" w:rsidP="0010001A">
      <w:pPr>
        <w:pStyle w:val="NormalWeb"/>
        <w:rPr>
          <w:rFonts w:asciiTheme="minorHAnsi" w:hAnsiTheme="minorHAnsi" w:cstheme="minorHAnsi"/>
          <w:color w:val="000000"/>
          <w:sz w:val="22"/>
          <w:szCs w:val="22"/>
        </w:rPr>
      </w:pPr>
      <w:r w:rsidRPr="0010001A">
        <w:rPr>
          <w:rFonts w:asciiTheme="minorHAnsi" w:hAnsiTheme="minorHAnsi" w:cstheme="minorHAnsi"/>
          <w:color w:val="000000"/>
          <w:sz w:val="22"/>
          <w:szCs w:val="22"/>
        </w:rPr>
        <w:t>· If the area affected is not covered by a CIL, one or more CIL(s) in the general vicinity is certainly allowed and encouraged to provide services to individuals with disabilities affected. Activities and services in the situation must be documented to be reported to ACL, OOD, and SILC.</w:t>
      </w:r>
    </w:p>
    <w:p w14:paraId="5AB2D2A3" w14:textId="77777777" w:rsidR="00496C0B" w:rsidRPr="00402A22" w:rsidRDefault="0010001A" w:rsidP="00402A22">
      <w:pPr>
        <w:pStyle w:val="NormalWeb"/>
        <w:rPr>
          <w:rFonts w:asciiTheme="minorHAnsi" w:hAnsiTheme="minorHAnsi" w:cstheme="minorHAnsi"/>
          <w:color w:val="000000"/>
          <w:sz w:val="22"/>
          <w:szCs w:val="22"/>
        </w:rPr>
      </w:pPr>
      <w:r w:rsidRPr="0010001A">
        <w:rPr>
          <w:rFonts w:asciiTheme="minorHAnsi" w:hAnsiTheme="minorHAnsi" w:cstheme="minorHAnsi"/>
          <w:color w:val="000000"/>
          <w:sz w:val="22"/>
          <w:szCs w:val="22"/>
        </w:rPr>
        <w:t>· In an area affected by a disaster where a CIL is already providing services, but requires the assistance of another CIL, the CIL seeking to provide disaster response services will collaborate with the existing CIL serving the area to do so.</w:t>
      </w:r>
    </w:p>
    <w:p w14:paraId="1947A61D" w14:textId="77777777" w:rsidR="00496C0B" w:rsidRDefault="00496C0B" w:rsidP="004471C7"/>
    <w:p w14:paraId="6CBC536A" w14:textId="77777777" w:rsidR="00DE5598" w:rsidRDefault="00DE5598" w:rsidP="004471C7"/>
    <w:p w14:paraId="0FD90225" w14:textId="77777777" w:rsidR="00DE5598" w:rsidRDefault="007E011C" w:rsidP="004471C7">
      <w:r>
        <w:t>**Meeting Goals**</w:t>
      </w:r>
    </w:p>
    <w:p w14:paraId="13340A01" w14:textId="77777777" w:rsidR="00DE5598" w:rsidRDefault="00DE5598" w:rsidP="004471C7">
      <w:r>
        <w:t>Review CIL edits and recommendations</w:t>
      </w:r>
    </w:p>
    <w:p w14:paraId="4E70838E" w14:textId="77777777" w:rsidR="007E011C" w:rsidRDefault="007E011C" w:rsidP="004471C7">
      <w:r>
        <w:t>Definition of CIL</w:t>
      </w:r>
    </w:p>
    <w:p w14:paraId="4D73CB75" w14:textId="77777777" w:rsidR="007E011C" w:rsidRDefault="007E011C" w:rsidP="004471C7"/>
    <w:p w14:paraId="6E511E6B" w14:textId="77777777" w:rsidR="007E011C" w:rsidRDefault="007E011C" w:rsidP="004471C7">
      <w:r>
        <w:t>CIL specific sections 2, 3.1 discuss funding priorities, work w/TA and reviewed other state SPILS to develop a clear plan for funding and potential expansion</w:t>
      </w:r>
    </w:p>
    <w:p w14:paraId="3908E3AF" w14:textId="77777777" w:rsidR="007E011C" w:rsidRDefault="007E011C" w:rsidP="004471C7">
      <w:r>
        <w:t>Does Nevada’s SILC want to contract for a feasibility study to establish min. funding levels for Part C?</w:t>
      </w:r>
    </w:p>
    <w:p w14:paraId="2513914F" w14:textId="77777777" w:rsidR="007E011C" w:rsidRDefault="007E011C" w:rsidP="004471C7"/>
    <w:sectPr w:rsidR="007E011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50B02" w14:textId="77777777" w:rsidR="00BA7325" w:rsidRDefault="00BA7325" w:rsidP="00917505">
      <w:pPr>
        <w:spacing w:after="0" w:line="240" w:lineRule="auto"/>
      </w:pPr>
      <w:r>
        <w:separator/>
      </w:r>
    </w:p>
  </w:endnote>
  <w:endnote w:type="continuationSeparator" w:id="0">
    <w:p w14:paraId="3AC6D923" w14:textId="77777777" w:rsidR="00BA7325" w:rsidRDefault="00BA7325" w:rsidP="00917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960732"/>
      <w:docPartObj>
        <w:docPartGallery w:val="Page Numbers (Bottom of Page)"/>
        <w:docPartUnique/>
      </w:docPartObj>
    </w:sdtPr>
    <w:sdtEndPr>
      <w:rPr>
        <w:noProof/>
      </w:rPr>
    </w:sdtEndPr>
    <w:sdtContent>
      <w:p w14:paraId="7B15F834" w14:textId="77777777" w:rsidR="00917505" w:rsidRDefault="00917505">
        <w:pPr>
          <w:pStyle w:val="Footer"/>
          <w:jc w:val="center"/>
        </w:pPr>
        <w:r>
          <w:fldChar w:fldCharType="begin"/>
        </w:r>
        <w:r>
          <w:instrText xml:space="preserve"> PAGE   \* MERGEFORMAT </w:instrText>
        </w:r>
        <w:r>
          <w:fldChar w:fldCharType="separate"/>
        </w:r>
        <w:r w:rsidR="00C71ABA">
          <w:rPr>
            <w:noProof/>
          </w:rPr>
          <w:t>2</w:t>
        </w:r>
        <w:r>
          <w:rPr>
            <w:noProof/>
          </w:rPr>
          <w:fldChar w:fldCharType="end"/>
        </w:r>
      </w:p>
    </w:sdtContent>
  </w:sdt>
  <w:p w14:paraId="14DFE066" w14:textId="77777777" w:rsidR="00917505" w:rsidRDefault="00917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08A0A" w14:textId="77777777" w:rsidR="00BA7325" w:rsidRDefault="00BA7325" w:rsidP="00917505">
      <w:pPr>
        <w:spacing w:after="0" w:line="240" w:lineRule="auto"/>
      </w:pPr>
      <w:r>
        <w:separator/>
      </w:r>
    </w:p>
  </w:footnote>
  <w:footnote w:type="continuationSeparator" w:id="0">
    <w:p w14:paraId="16093B0F" w14:textId="77777777" w:rsidR="00BA7325" w:rsidRDefault="00BA7325" w:rsidP="009175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85A7B"/>
    <w:multiLevelType w:val="hybridMultilevel"/>
    <w:tmpl w:val="58B805FC"/>
    <w:lvl w:ilvl="0" w:tplc="04220B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90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7DC"/>
    <w:rsid w:val="00050C96"/>
    <w:rsid w:val="000A17DC"/>
    <w:rsid w:val="000E6FFF"/>
    <w:rsid w:val="0010001A"/>
    <w:rsid w:val="001A2F28"/>
    <w:rsid w:val="0024712B"/>
    <w:rsid w:val="00274D01"/>
    <w:rsid w:val="002956BE"/>
    <w:rsid w:val="003030C1"/>
    <w:rsid w:val="003067CF"/>
    <w:rsid w:val="00402A22"/>
    <w:rsid w:val="004376E1"/>
    <w:rsid w:val="004471C7"/>
    <w:rsid w:val="00496C0B"/>
    <w:rsid w:val="005453CD"/>
    <w:rsid w:val="005518EF"/>
    <w:rsid w:val="00607403"/>
    <w:rsid w:val="006911C1"/>
    <w:rsid w:val="00733AC8"/>
    <w:rsid w:val="007E011C"/>
    <w:rsid w:val="008007DB"/>
    <w:rsid w:val="00917505"/>
    <w:rsid w:val="009C2135"/>
    <w:rsid w:val="00B82D68"/>
    <w:rsid w:val="00B85562"/>
    <w:rsid w:val="00BA7325"/>
    <w:rsid w:val="00C71ABA"/>
    <w:rsid w:val="00D34EBD"/>
    <w:rsid w:val="00DA6C42"/>
    <w:rsid w:val="00DC3864"/>
    <w:rsid w:val="00DE5598"/>
    <w:rsid w:val="00E86425"/>
    <w:rsid w:val="00EE19F1"/>
    <w:rsid w:val="00FC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23F5"/>
  <w15:chartTrackingRefBased/>
  <w15:docId w15:val="{A472D17A-339E-48C5-AA3A-00BEAABE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1C7"/>
    <w:pPr>
      <w:ind w:left="720"/>
      <w:contextualSpacing/>
    </w:pPr>
  </w:style>
  <w:style w:type="character" w:styleId="Hyperlink">
    <w:name w:val="Hyperlink"/>
    <w:basedOn w:val="DefaultParagraphFont"/>
    <w:uiPriority w:val="99"/>
    <w:unhideWhenUsed/>
    <w:rsid w:val="00496C0B"/>
    <w:rPr>
      <w:color w:val="0563C1" w:themeColor="hyperlink"/>
      <w:u w:val="single"/>
    </w:rPr>
  </w:style>
  <w:style w:type="paragraph" w:styleId="BalloonText">
    <w:name w:val="Balloon Text"/>
    <w:basedOn w:val="Normal"/>
    <w:link w:val="BalloonTextChar"/>
    <w:uiPriority w:val="99"/>
    <w:semiHidden/>
    <w:unhideWhenUsed/>
    <w:rsid w:val="009C2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135"/>
    <w:rPr>
      <w:rFonts w:ascii="Segoe UI" w:hAnsi="Segoe UI" w:cs="Segoe UI"/>
      <w:sz w:val="18"/>
      <w:szCs w:val="18"/>
    </w:rPr>
  </w:style>
  <w:style w:type="paragraph" w:styleId="NormalWeb">
    <w:name w:val="Normal (Web)"/>
    <w:basedOn w:val="Normal"/>
    <w:uiPriority w:val="99"/>
    <w:unhideWhenUsed/>
    <w:rsid w:val="0010001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17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505"/>
  </w:style>
  <w:style w:type="paragraph" w:styleId="Footer">
    <w:name w:val="footer"/>
    <w:basedOn w:val="Normal"/>
    <w:link w:val="FooterChar"/>
    <w:uiPriority w:val="99"/>
    <w:unhideWhenUsed/>
    <w:rsid w:val="00917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69880">
      <w:bodyDiv w:val="1"/>
      <w:marLeft w:val="0"/>
      <w:marRight w:val="0"/>
      <w:marTop w:val="0"/>
      <w:marBottom w:val="0"/>
      <w:divBdr>
        <w:top w:val="none" w:sz="0" w:space="0" w:color="auto"/>
        <w:left w:val="none" w:sz="0" w:space="0" w:color="auto"/>
        <w:bottom w:val="none" w:sz="0" w:space="0" w:color="auto"/>
        <w:right w:val="none" w:sz="0" w:space="0" w:color="auto"/>
      </w:divBdr>
    </w:div>
    <w:div w:id="1573394844">
      <w:bodyDiv w:val="1"/>
      <w:marLeft w:val="0"/>
      <w:marRight w:val="0"/>
      <w:marTop w:val="0"/>
      <w:marBottom w:val="0"/>
      <w:divBdr>
        <w:top w:val="none" w:sz="0" w:space="0" w:color="auto"/>
        <w:left w:val="none" w:sz="0" w:space="0" w:color="auto"/>
        <w:bottom w:val="none" w:sz="0" w:space="0" w:color="auto"/>
        <w:right w:val="none" w:sz="0" w:space="0" w:color="auto"/>
      </w:divBdr>
    </w:div>
    <w:div w:id="1743485737">
      <w:bodyDiv w:val="1"/>
      <w:marLeft w:val="0"/>
      <w:marRight w:val="0"/>
      <w:marTop w:val="0"/>
      <w:marBottom w:val="0"/>
      <w:divBdr>
        <w:top w:val="none" w:sz="0" w:space="0" w:color="auto"/>
        <w:left w:val="none" w:sz="0" w:space="0" w:color="auto"/>
        <w:bottom w:val="none" w:sz="0" w:space="0" w:color="auto"/>
        <w:right w:val="none" w:sz="0" w:space="0" w:color="auto"/>
      </w:divBdr>
    </w:div>
    <w:div w:id="187060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nci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2903</Words>
  <Characters>16549</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Bonie</dc:creator>
  <cp:keywords/>
  <dc:description/>
  <cp:lastModifiedBy>Dawn Lyons</cp:lastModifiedBy>
  <cp:revision>2</cp:revision>
  <cp:lastPrinted>2024-02-12T22:32:00Z</cp:lastPrinted>
  <dcterms:created xsi:type="dcterms:W3CDTF">2024-02-13T01:11:00Z</dcterms:created>
  <dcterms:modified xsi:type="dcterms:W3CDTF">2024-02-13T01:11:00Z</dcterms:modified>
</cp:coreProperties>
</file>