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Default="005D467E" w:rsidP="00496D78">
      <w:pPr>
        <w:spacing w:after="0"/>
        <w:rPr>
          <w:color w:val="2F5496" w:themeColor="accent1" w:themeShade="BF"/>
          <w:sz w:val="18"/>
          <w:szCs w:val="18"/>
        </w:rPr>
      </w:pPr>
    </w:p>
    <w:p w14:paraId="40471840" w14:textId="40ECC46F" w:rsidR="0041663B" w:rsidRPr="002F3A24" w:rsidRDefault="008C503E" w:rsidP="00F03296">
      <w:pPr>
        <w:spacing w:after="0"/>
        <w:jc w:val="center"/>
        <w:rPr>
          <w:rFonts w:cs="Times New Roman (Body CS)"/>
          <w:color w:val="1C4F94"/>
          <w:spacing w:val="-10"/>
          <w:sz w:val="18"/>
          <w:szCs w:val="18"/>
        </w:rPr>
      </w:pPr>
      <w:r>
        <w:rPr>
          <w:rFonts w:cs="Times New Roman (Body CS)"/>
          <w:color w:val="1C4F94"/>
          <w:spacing w:val="-10"/>
          <w:sz w:val="18"/>
          <w:szCs w:val="18"/>
        </w:rPr>
        <w:t>Joe Lombardo</w:t>
      </w:r>
    </w:p>
    <w:p w14:paraId="5DD2CE64" w14:textId="641C014A" w:rsidR="0041663B" w:rsidRPr="002F3A24" w:rsidRDefault="0041663B" w:rsidP="00F03296">
      <w:pPr>
        <w:spacing w:after="240"/>
        <w:jc w:val="center"/>
        <w:rPr>
          <w:rFonts w:cs="Times New Roman (Body CS)"/>
          <w:i/>
          <w:iCs/>
          <w:color w:val="1C4F94"/>
          <w:spacing w:val="-10"/>
          <w:sz w:val="18"/>
          <w:szCs w:val="18"/>
        </w:rPr>
      </w:pPr>
      <w:r w:rsidRPr="002F3A24">
        <w:rPr>
          <w:rFonts w:cs="Times New Roman (Body CS)"/>
          <w:i/>
          <w:iCs/>
          <w:color w:val="1C4F94"/>
          <w:spacing w:val="-10"/>
          <w:sz w:val="18"/>
          <w:szCs w:val="18"/>
        </w:rPr>
        <w:t>Governor</w:t>
      </w:r>
    </w:p>
    <w:p w14:paraId="216A6ACC" w14:textId="356EE437" w:rsidR="003C73B9" w:rsidRPr="002F3A24" w:rsidRDefault="003C73B9" w:rsidP="00F03296">
      <w:pPr>
        <w:spacing w:after="0"/>
        <w:jc w:val="center"/>
        <w:rPr>
          <w:rFonts w:cs="Times New Roman (Body CS)"/>
          <w:color w:val="1C4F94"/>
          <w:spacing w:val="-10"/>
          <w:sz w:val="18"/>
          <w:szCs w:val="18"/>
        </w:rPr>
      </w:pPr>
      <w:r w:rsidRPr="002F3A24">
        <w:rPr>
          <w:rFonts w:cs="Times New Roman (Body CS)"/>
          <w:color w:val="1C4F94"/>
          <w:spacing w:val="-10"/>
          <w:sz w:val="18"/>
          <w:szCs w:val="18"/>
        </w:rPr>
        <w:t>Richard Whitley, MS</w:t>
      </w:r>
    </w:p>
    <w:p w14:paraId="7A35DD21" w14:textId="38A5803A" w:rsidR="003C73B9" w:rsidRPr="002F3A24" w:rsidRDefault="003C73B9" w:rsidP="00F03296">
      <w:pPr>
        <w:spacing w:after="0"/>
        <w:jc w:val="center"/>
        <w:rPr>
          <w:rFonts w:cs="Times New Roman (Body CS)"/>
          <w:i/>
          <w:iCs/>
          <w:color w:val="1C4F94"/>
          <w:spacing w:val="-10"/>
          <w:sz w:val="18"/>
          <w:szCs w:val="18"/>
        </w:rPr>
      </w:pPr>
      <w:r w:rsidRPr="002F3A24">
        <w:rPr>
          <w:rFonts w:cs="Times New Roman (Body CS)"/>
          <w:i/>
          <w:iCs/>
          <w:color w:val="1C4F94"/>
          <w:spacing w:val="-10"/>
          <w:sz w:val="18"/>
          <w:szCs w:val="18"/>
        </w:rPr>
        <w:t>Director</w:t>
      </w:r>
    </w:p>
    <w:p w14:paraId="6872852B" w14:textId="7790653B" w:rsidR="0041663B" w:rsidRDefault="0041663B" w:rsidP="00F03296">
      <w:pPr>
        <w:spacing w:after="0"/>
        <w:jc w:val="center"/>
        <w:rPr>
          <w:sz w:val="18"/>
          <w:szCs w:val="18"/>
        </w:rPr>
      </w:pPr>
      <w:r>
        <w:rPr>
          <w:sz w:val="18"/>
          <w:szCs w:val="18"/>
        </w:rPr>
        <w:br w:type="column"/>
      </w:r>
      <w:r>
        <w:rPr>
          <w:noProof/>
          <w:sz w:val="18"/>
          <w:szCs w:val="18"/>
        </w:rPr>
        <w:drawing>
          <wp:inline distT="0" distB="0" distL="0" distR="0" wp14:anchorId="1DA1D8BF" wp14:editId="3035CE2D">
            <wp:extent cx="914400" cy="914400"/>
            <wp:effectExtent l="0" t="0" r="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inline>
        </w:drawing>
      </w:r>
    </w:p>
    <w:p w14:paraId="53FEC580" w14:textId="767D99D1" w:rsidR="0041663B" w:rsidRPr="002F3A24" w:rsidRDefault="0041663B" w:rsidP="00D02D61">
      <w:pPr>
        <w:spacing w:after="0" w:line="240" w:lineRule="auto"/>
        <w:ind w:firstLine="990"/>
        <w:rPr>
          <w:b/>
          <w:bCs/>
          <w:smallCaps/>
          <w:color w:val="1C4F94"/>
          <w:sz w:val="40"/>
          <w:szCs w:val="40"/>
        </w:rPr>
      </w:pPr>
      <w:r>
        <w:rPr>
          <w:sz w:val="18"/>
          <w:szCs w:val="18"/>
        </w:rPr>
        <w:br w:type="column"/>
      </w:r>
      <w:r w:rsidRPr="002F3A24">
        <w:rPr>
          <w:b/>
          <w:bCs/>
          <w:smallCaps/>
          <w:color w:val="1C4F94"/>
          <w:sz w:val="40"/>
          <w:szCs w:val="40"/>
        </w:rPr>
        <w:t>Departmen</w:t>
      </w:r>
      <w:r w:rsidR="008A35C5" w:rsidRPr="002F3A24">
        <w:rPr>
          <w:b/>
          <w:bCs/>
          <w:smallCaps/>
          <w:color w:val="1C4F94"/>
          <w:sz w:val="40"/>
          <w:szCs w:val="40"/>
        </w:rPr>
        <w:t>t of</w:t>
      </w:r>
    </w:p>
    <w:p w14:paraId="4B82E3E8" w14:textId="682D0545" w:rsidR="008A35C5" w:rsidRPr="002F3A24" w:rsidRDefault="008A35C5" w:rsidP="00D02D61">
      <w:pPr>
        <w:spacing w:after="0"/>
        <w:ind w:left="-450" w:right="-898" w:firstLine="540"/>
        <w:rPr>
          <w:b/>
          <w:bCs/>
          <w:smallCaps/>
          <w:color w:val="1C4F94"/>
          <w:sz w:val="40"/>
          <w:szCs w:val="40"/>
        </w:rPr>
      </w:pPr>
      <w:r w:rsidRPr="002F3A24">
        <w:rPr>
          <w:b/>
          <w:bCs/>
          <w:smallCaps/>
          <w:color w:val="1C4F94"/>
          <w:sz w:val="40"/>
          <w:szCs w:val="40"/>
        </w:rPr>
        <w:t>Health and Human Services</w:t>
      </w:r>
    </w:p>
    <w:p w14:paraId="7C869C96" w14:textId="0CD152BD" w:rsidR="00F95AE5" w:rsidRPr="002F3A24" w:rsidRDefault="00446A1D" w:rsidP="004D23F1">
      <w:pPr>
        <w:spacing w:after="0"/>
        <w:ind w:left="-90" w:right="-898" w:firstLine="360"/>
        <w:rPr>
          <w:smallCaps/>
          <w:color w:val="1C4F94"/>
          <w:sz w:val="28"/>
          <w:szCs w:val="28"/>
        </w:rPr>
      </w:pPr>
      <w:r w:rsidRPr="002F3A24">
        <w:rPr>
          <w:smallCaps/>
          <w:color w:val="1C4F94"/>
          <w:sz w:val="28"/>
          <w:szCs w:val="28"/>
        </w:rPr>
        <w:t xml:space="preserve"> </w:t>
      </w:r>
      <w:r w:rsidR="00F80E8F" w:rsidRPr="002F3A24">
        <w:rPr>
          <w:smallCaps/>
          <w:color w:val="1C4F94"/>
          <w:sz w:val="28"/>
          <w:szCs w:val="28"/>
        </w:rPr>
        <w:t>Aging and Disability Services Division</w:t>
      </w:r>
    </w:p>
    <w:p w14:paraId="27F7EE32" w14:textId="58A2E70C" w:rsidR="004842F7" w:rsidRPr="002F3A24" w:rsidRDefault="008A35C5" w:rsidP="004D23F1">
      <w:pPr>
        <w:spacing w:after="0"/>
        <w:ind w:left="360" w:right="-898" w:hanging="90"/>
        <w:rPr>
          <w:i/>
          <w:iCs/>
          <w:color w:val="1C4F94"/>
          <w:sz w:val="20"/>
          <w:szCs w:val="20"/>
        </w:rPr>
      </w:pPr>
      <w:r w:rsidRPr="002F3A24">
        <w:rPr>
          <w:i/>
          <w:iCs/>
          <w:color w:val="1C4F94"/>
          <w:sz w:val="20"/>
          <w:szCs w:val="20"/>
        </w:rPr>
        <w:t>Helping people. It’s who we are and what we do.</w:t>
      </w:r>
    </w:p>
    <w:p w14:paraId="23B0068A" w14:textId="5347EB5D" w:rsidR="00496D78" w:rsidRDefault="004842F7" w:rsidP="004842F7">
      <w:pPr>
        <w:spacing w:after="0"/>
        <w:ind w:left="360" w:right="-898" w:hanging="360"/>
        <w:rPr>
          <w:i/>
          <w:iCs/>
          <w:color w:val="00B0F0"/>
          <w:sz w:val="18"/>
          <w:szCs w:val="18"/>
        </w:rPr>
      </w:pPr>
      <w:r w:rsidRPr="002F3A24">
        <w:rPr>
          <w:i/>
          <w:iCs/>
          <w:color w:val="1C4F94"/>
          <w:sz w:val="18"/>
          <w:szCs w:val="18"/>
        </w:rPr>
        <w:br w:type="column"/>
      </w:r>
      <w:r>
        <w:rPr>
          <w:i/>
          <w:iCs/>
          <w:smallCaps/>
          <w:noProof/>
          <w:color w:val="00B0F0"/>
          <w:sz w:val="18"/>
          <w:szCs w:val="18"/>
        </w:rPr>
        <w:drawing>
          <wp:inline distT="0" distB="0" distL="0" distR="0" wp14:anchorId="58F92A23" wp14:editId="57344428">
            <wp:extent cx="780179" cy="1040239"/>
            <wp:effectExtent l="0" t="0" r="1270" b="762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HH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179" cy="1040239"/>
                    </a:xfrm>
                    <a:prstGeom prst="rect">
                      <a:avLst/>
                    </a:prstGeom>
                  </pic:spPr>
                </pic:pic>
              </a:graphicData>
            </a:graphic>
          </wp:inline>
        </w:drawing>
      </w:r>
    </w:p>
    <w:p w14:paraId="60AE14AC" w14:textId="191AFC52" w:rsidR="00496D78" w:rsidRDefault="00496D78" w:rsidP="00446A1D">
      <w:pPr>
        <w:spacing w:after="0"/>
        <w:ind w:left="-144" w:right="-898"/>
        <w:rPr>
          <w:i/>
          <w:iCs/>
          <w:color w:val="00B0F0"/>
          <w:sz w:val="18"/>
          <w:szCs w:val="18"/>
        </w:rPr>
      </w:pPr>
      <w:r>
        <w:rPr>
          <w:i/>
          <w:iCs/>
          <w:color w:val="00B0F0"/>
          <w:sz w:val="18"/>
          <w:szCs w:val="18"/>
        </w:rPr>
        <w:br w:type="column"/>
      </w:r>
    </w:p>
    <w:p w14:paraId="0A18EB96" w14:textId="313DFA6D" w:rsidR="00446A1D" w:rsidRPr="002F3A24" w:rsidRDefault="00F80E8F" w:rsidP="00F03296">
      <w:pPr>
        <w:spacing w:after="0"/>
        <w:ind w:right="-2"/>
        <w:jc w:val="center"/>
        <w:rPr>
          <w:rFonts w:cs="Times New Roman (Body CS)"/>
          <w:color w:val="1C4F94"/>
          <w:spacing w:val="-10"/>
          <w:sz w:val="18"/>
          <w:szCs w:val="18"/>
        </w:rPr>
      </w:pPr>
      <w:r w:rsidRPr="002F3A24">
        <w:rPr>
          <w:rFonts w:cs="Times New Roman (Body CS)"/>
          <w:color w:val="1C4F94"/>
          <w:spacing w:val="-10"/>
          <w:sz w:val="18"/>
          <w:szCs w:val="18"/>
        </w:rPr>
        <w:t>Dena Schmidt</w:t>
      </w:r>
    </w:p>
    <w:p w14:paraId="1A1F92AC" w14:textId="59111D3F" w:rsidR="006D4845" w:rsidRPr="002F3A24" w:rsidRDefault="006D4845" w:rsidP="00F03296">
      <w:pPr>
        <w:spacing w:after="0"/>
        <w:ind w:right="-2"/>
        <w:jc w:val="center"/>
        <w:rPr>
          <w:rFonts w:cs="Times New Roman (Body CS)"/>
          <w:i/>
          <w:iCs/>
          <w:color w:val="1C4F94"/>
          <w:spacing w:val="-10"/>
          <w:sz w:val="18"/>
          <w:szCs w:val="18"/>
        </w:rPr>
      </w:pPr>
      <w:r w:rsidRPr="002F3A24">
        <w:rPr>
          <w:rFonts w:cs="Times New Roman (Body CS)"/>
          <w:i/>
          <w:iCs/>
          <w:color w:val="1C4F94"/>
          <w:spacing w:val="-10"/>
          <w:sz w:val="18"/>
          <w:szCs w:val="18"/>
        </w:rPr>
        <w:t>Administrator</w:t>
      </w:r>
    </w:p>
    <w:p w14:paraId="6DC1543A" w14:textId="77777777" w:rsidR="006A2180" w:rsidRDefault="006A2180" w:rsidP="006A2180">
      <w:pPr>
        <w:spacing w:after="0"/>
        <w:ind w:right="-898"/>
        <w:jc w:val="both"/>
        <w:rPr>
          <w:i/>
          <w:iCs/>
          <w:color w:val="0070C0"/>
          <w:sz w:val="18"/>
          <w:szCs w:val="18"/>
        </w:rPr>
      </w:pPr>
    </w:p>
    <w:p w14:paraId="6394ED35" w14:textId="6FB8FE46" w:rsidR="006D4845" w:rsidRDefault="006D4845" w:rsidP="006A2180">
      <w:pPr>
        <w:spacing w:after="0"/>
        <w:ind w:right="-898"/>
        <w:jc w:val="both"/>
        <w:rPr>
          <w:i/>
          <w:iCs/>
          <w:color w:val="0070C0"/>
          <w:sz w:val="18"/>
          <w:szCs w:val="18"/>
        </w:rPr>
        <w:sectPr w:rsidR="006D4845" w:rsidSect="0097280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Default="007C27C8" w:rsidP="007B4FF0">
      <w:pPr>
        <w:pBdr>
          <w:bottom w:val="single" w:sz="4" w:space="1" w:color="auto"/>
        </w:pBdr>
        <w:spacing w:after="0"/>
        <w:rPr>
          <w:rFonts w:ascii="Times New Roman" w:hAnsi="Times New Roman" w:cs="Times New Roman"/>
        </w:rPr>
      </w:pPr>
    </w:p>
    <w:p w14:paraId="2D70254C" w14:textId="77777777" w:rsidR="00A36FE4" w:rsidRDefault="00A36FE4" w:rsidP="00A36FE4">
      <w:pPr>
        <w:rPr>
          <w:rFonts w:ascii="Times New Roman" w:hAnsi="Times New Roman" w:cs="Times New Roman"/>
        </w:rPr>
      </w:pPr>
    </w:p>
    <w:p w14:paraId="493114CA" w14:textId="00A880C8" w:rsidR="00A36FE4" w:rsidRDefault="00A36FE4" w:rsidP="003569A7">
      <w:pPr>
        <w:pStyle w:val="Title"/>
      </w:pPr>
      <w:r>
        <w:t>SILC Updates – January 2024</w:t>
      </w:r>
    </w:p>
    <w:p w14:paraId="3E8AE4F1" w14:textId="77777777" w:rsidR="003569A7" w:rsidRDefault="003569A7" w:rsidP="003569A7"/>
    <w:p w14:paraId="7EA09326" w14:textId="719ADF81" w:rsidR="003569A7" w:rsidRDefault="00324743" w:rsidP="003569A7">
      <w:pPr>
        <w:pStyle w:val="Heading1"/>
      </w:pPr>
      <w:r>
        <w:t xml:space="preserve">Current </w:t>
      </w:r>
      <w:r w:rsidR="003569A7">
        <w:t>Project Updates</w:t>
      </w:r>
    </w:p>
    <w:p w14:paraId="59FE3747" w14:textId="77777777" w:rsidR="00DB7C12" w:rsidRDefault="00094889" w:rsidP="00094889">
      <w:pPr>
        <w:pStyle w:val="ListParagraph"/>
        <w:numPr>
          <w:ilvl w:val="0"/>
          <w:numId w:val="5"/>
        </w:numPr>
      </w:pPr>
      <w:r w:rsidRPr="00FA496C">
        <w:rPr>
          <w:b/>
          <w:bCs/>
        </w:rPr>
        <w:t xml:space="preserve">No Wrong Door (NWD) </w:t>
      </w:r>
      <w:r w:rsidR="00DF4878" w:rsidRPr="00FA496C">
        <w:rPr>
          <w:b/>
          <w:bCs/>
        </w:rPr>
        <w:t>project</w:t>
      </w:r>
      <w:r w:rsidR="004055FE">
        <w:t xml:space="preserve"> </w:t>
      </w:r>
      <w:r w:rsidR="00846045">
        <w:t xml:space="preserve">– The first year </w:t>
      </w:r>
      <w:r w:rsidR="00DF4878">
        <w:t>of the</w:t>
      </w:r>
      <w:r w:rsidR="00846045">
        <w:t xml:space="preserve"> project was focused on mapping access points </w:t>
      </w:r>
      <w:r w:rsidR="00DF4878">
        <w:t xml:space="preserve">and the final report on that activity should be published this month.   The next phase of the project is developing our plan to further efforts related to ACL’s definition of no wrong door. </w:t>
      </w:r>
    </w:p>
    <w:p w14:paraId="2FB4BD66" w14:textId="77777777" w:rsidR="00CD447E" w:rsidRDefault="00DB7C12" w:rsidP="00094889">
      <w:pPr>
        <w:pStyle w:val="ListParagraph"/>
        <w:numPr>
          <w:ilvl w:val="0"/>
          <w:numId w:val="5"/>
        </w:numPr>
      </w:pPr>
      <w:r w:rsidRPr="00FA496C">
        <w:rPr>
          <w:b/>
          <w:bCs/>
        </w:rPr>
        <w:t>Olmstead Plan</w:t>
      </w:r>
      <w:r>
        <w:t xml:space="preserve"> – The final plan, public comments, and other materials created throughout the development process will be posted on ADSD’s website.  </w:t>
      </w:r>
      <w:r w:rsidR="006C0F7C">
        <w:t xml:space="preserve">Working on creating an initial baseline report to be published with the plan so </w:t>
      </w:r>
      <w:r w:rsidR="00CD447E">
        <w:t xml:space="preserve">we can further define benchmarks throughout plan implementation.  </w:t>
      </w:r>
    </w:p>
    <w:p w14:paraId="138E7B99" w14:textId="77777777" w:rsidR="00C809DA" w:rsidRDefault="00E45FA7" w:rsidP="00094889">
      <w:pPr>
        <w:pStyle w:val="ListParagraph"/>
        <w:numPr>
          <w:ilvl w:val="0"/>
          <w:numId w:val="5"/>
        </w:numPr>
      </w:pPr>
      <w:r w:rsidRPr="00FA496C">
        <w:rPr>
          <w:b/>
          <w:bCs/>
        </w:rPr>
        <w:t>ADSD Outreach Project</w:t>
      </w:r>
      <w:r>
        <w:t xml:space="preserve"> – We are working with KPS3 </w:t>
      </w:r>
      <w:r w:rsidR="009A4DE1">
        <w:t xml:space="preserve">to re-brand ADSD, develop new outreach materials and redesign the ADSD website.  </w:t>
      </w:r>
    </w:p>
    <w:p w14:paraId="60509BC9" w14:textId="77777777" w:rsidR="00DF49B4" w:rsidRDefault="00DF49B4" w:rsidP="00DF49B4">
      <w:pPr>
        <w:ind w:left="360"/>
      </w:pPr>
    </w:p>
    <w:p w14:paraId="22FC9098" w14:textId="23D166E7" w:rsidR="00DF49B4" w:rsidRDefault="00DF49B4" w:rsidP="00DF49B4">
      <w:pPr>
        <w:pStyle w:val="Heading1"/>
      </w:pPr>
      <w:r>
        <w:t xml:space="preserve">Regional Coordinator </w:t>
      </w:r>
      <w:r w:rsidR="004E1F25">
        <w:t>Report</w:t>
      </w:r>
    </w:p>
    <w:p w14:paraId="0B5A11CF" w14:textId="6AC1EF7A" w:rsidR="00251C52" w:rsidRPr="002029D0" w:rsidRDefault="003C432C" w:rsidP="00251C52">
      <w:pPr>
        <w:rPr>
          <w:rFonts w:ascii="Arial" w:hAnsi="Arial" w:cs="Arial"/>
          <w:sz w:val="24"/>
          <w:szCs w:val="24"/>
        </w:rPr>
      </w:pPr>
      <w:r>
        <w:rPr>
          <w:rFonts w:ascii="Arial" w:hAnsi="Arial" w:cs="Arial"/>
          <w:sz w:val="24"/>
          <w:szCs w:val="24"/>
        </w:rPr>
        <w:t xml:space="preserve">The following three areas </w:t>
      </w:r>
      <w:r w:rsidR="00E2066B">
        <w:rPr>
          <w:rFonts w:ascii="Arial" w:hAnsi="Arial" w:cs="Arial"/>
          <w:sz w:val="24"/>
          <w:szCs w:val="24"/>
        </w:rPr>
        <w:t xml:space="preserve">have been a focus of community conversations across the state for the Regional Coordinators.  </w:t>
      </w:r>
    </w:p>
    <w:p w14:paraId="23AB9CF6" w14:textId="77777777" w:rsidR="002029D0" w:rsidRPr="002029D0" w:rsidRDefault="002029D0" w:rsidP="00B66C18">
      <w:pPr>
        <w:pStyle w:val="Heading2"/>
      </w:pPr>
      <w:r w:rsidRPr="002029D0">
        <w:t>Transition Services</w:t>
      </w:r>
    </w:p>
    <w:p w14:paraId="09B1605D" w14:textId="0E9CF9F3" w:rsidR="002029D0" w:rsidRPr="002029D0" w:rsidRDefault="002029D0" w:rsidP="002029D0">
      <w:pPr>
        <w:numPr>
          <w:ilvl w:val="0"/>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Transitioning out of hospital to home or long-term care facility</w:t>
      </w:r>
    </w:p>
    <w:p w14:paraId="74CA7ED6" w14:textId="77777777" w:rsidR="002029D0" w:rsidRPr="002029D0" w:rsidRDefault="002029D0" w:rsidP="002029D0">
      <w:pPr>
        <w:numPr>
          <w:ilvl w:val="1"/>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capacity of homeless shelters to support individual with ADL/IADL needs</w:t>
      </w:r>
    </w:p>
    <w:p w14:paraId="1770DAA5" w14:textId="77777777" w:rsidR="002029D0" w:rsidRPr="002029D0" w:rsidRDefault="002029D0" w:rsidP="002029D0">
      <w:pPr>
        <w:numPr>
          <w:ilvl w:val="0"/>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Transitions for individuals with disabilities out of the school system</w:t>
      </w:r>
    </w:p>
    <w:p w14:paraId="5F80AC01" w14:textId="77777777" w:rsidR="002029D0" w:rsidRPr="002029D0" w:rsidRDefault="002029D0" w:rsidP="002029D0">
      <w:pPr>
        <w:numPr>
          <w:ilvl w:val="1"/>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Minimal understanding of barriers for young adults/children with disabilities</w:t>
      </w:r>
    </w:p>
    <w:p w14:paraId="665387D0" w14:textId="77777777" w:rsidR="002029D0" w:rsidRPr="002029D0" w:rsidRDefault="002029D0" w:rsidP="002029D0">
      <w:pPr>
        <w:numPr>
          <w:ilvl w:val="0"/>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benefit planners</w:t>
      </w:r>
    </w:p>
    <w:p w14:paraId="2D8E3485" w14:textId="77777777" w:rsidR="002029D0" w:rsidRPr="002029D0" w:rsidRDefault="002029D0" w:rsidP="002029D0">
      <w:pPr>
        <w:numPr>
          <w:ilvl w:val="0"/>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Transitions out of jails/prisons for individuals who have dual diagnosis of a disability and mental health condition</w:t>
      </w:r>
    </w:p>
    <w:p w14:paraId="438192C1" w14:textId="4C1FF291" w:rsidR="002029D0" w:rsidRDefault="002029D0" w:rsidP="002029D0">
      <w:pPr>
        <w:numPr>
          <w:ilvl w:val="0"/>
          <w:numId w:val="8"/>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Increase in individuals with disabilities 18-25 years of age who are unhoused</w:t>
      </w:r>
      <w:r w:rsidR="00776934">
        <w:rPr>
          <w:rFonts w:ascii="Arial" w:hAnsi="Arial" w:cs="Arial"/>
          <w:kern w:val="2"/>
          <w:sz w:val="24"/>
          <w:szCs w:val="24"/>
          <w14:ligatures w14:val="standardContextual"/>
        </w:rPr>
        <w:t>.</w:t>
      </w:r>
    </w:p>
    <w:p w14:paraId="02617461" w14:textId="77777777" w:rsidR="00776934" w:rsidRPr="002029D0" w:rsidRDefault="00776934" w:rsidP="00776934">
      <w:pPr>
        <w:ind w:left="360"/>
        <w:contextualSpacing/>
        <w:rPr>
          <w:rFonts w:ascii="Arial" w:hAnsi="Arial" w:cs="Arial"/>
          <w:kern w:val="2"/>
          <w:sz w:val="24"/>
          <w:szCs w:val="24"/>
          <w14:ligatures w14:val="standardContextual"/>
        </w:rPr>
      </w:pPr>
    </w:p>
    <w:p w14:paraId="5CE7D80B" w14:textId="77777777" w:rsidR="002029D0" w:rsidRPr="002029D0" w:rsidRDefault="002029D0" w:rsidP="00B66C18">
      <w:pPr>
        <w:pStyle w:val="Heading2"/>
      </w:pPr>
      <w:r w:rsidRPr="002029D0">
        <w:t>Services to Individuals with Disabilities Under 60</w:t>
      </w:r>
    </w:p>
    <w:p w14:paraId="45580758" w14:textId="77777777" w:rsidR="002029D0" w:rsidRP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Transportation needs</w:t>
      </w:r>
    </w:p>
    <w:p w14:paraId="5D1EA3A4" w14:textId="77777777" w:rsidR="002029D0" w:rsidRPr="002029D0" w:rsidRDefault="002029D0" w:rsidP="002029D0">
      <w:pPr>
        <w:numPr>
          <w:ilvl w:val="1"/>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Support for individuals living alone who need transportation to and from medical appointments</w:t>
      </w:r>
    </w:p>
    <w:p w14:paraId="7B78C143" w14:textId="77777777" w:rsidR="002029D0" w:rsidRP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Food services/nutrition</w:t>
      </w:r>
    </w:p>
    <w:p w14:paraId="629B1CC0" w14:textId="77777777" w:rsidR="002029D0" w:rsidRPr="002029D0" w:rsidRDefault="002029D0" w:rsidP="002029D0">
      <w:pPr>
        <w:numPr>
          <w:ilvl w:val="1"/>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Those who don’t qualify home delivered meals</w:t>
      </w:r>
    </w:p>
    <w:p w14:paraId="73AAE3DD" w14:textId="77777777" w:rsidR="002029D0" w:rsidRPr="002029D0" w:rsidRDefault="002029D0" w:rsidP="002029D0">
      <w:pPr>
        <w:numPr>
          <w:ilvl w:val="1"/>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lastRenderedPageBreak/>
        <w:t>Personalized grocery delivery services</w:t>
      </w:r>
    </w:p>
    <w:p w14:paraId="7DF4879F" w14:textId="77777777" w:rsidR="002029D0" w:rsidRP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Support for individuals with dual diagnosis of intellectual/developmental disabilities and mental health conditions</w:t>
      </w:r>
    </w:p>
    <w:p w14:paraId="2903E629" w14:textId="77777777" w:rsidR="002029D0" w:rsidRP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accessible and affordable housing</w:t>
      </w:r>
    </w:p>
    <w:p w14:paraId="15A16F11" w14:textId="77777777" w:rsidR="002029D0" w:rsidRP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awareness for services for young adults/children with disabilities in the school system with a dual diagnosis of a disability and mental health condition</w:t>
      </w:r>
    </w:p>
    <w:p w14:paraId="6D2E8D2E" w14:textId="77777777" w:rsidR="002029D0" w:rsidRDefault="002029D0" w:rsidP="002029D0">
      <w:pPr>
        <w:numPr>
          <w:ilvl w:val="0"/>
          <w:numId w:val="9"/>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funding specific to people with disabilities</w:t>
      </w:r>
    </w:p>
    <w:p w14:paraId="11225D45" w14:textId="77777777" w:rsidR="00B66C18" w:rsidRPr="002029D0" w:rsidRDefault="00B66C18" w:rsidP="00B66C18">
      <w:pPr>
        <w:ind w:left="720"/>
        <w:contextualSpacing/>
        <w:rPr>
          <w:rFonts w:ascii="Arial" w:hAnsi="Arial" w:cs="Arial"/>
          <w:kern w:val="2"/>
          <w:sz w:val="24"/>
          <w:szCs w:val="24"/>
          <w14:ligatures w14:val="standardContextual"/>
        </w:rPr>
      </w:pPr>
    </w:p>
    <w:p w14:paraId="2DEB0BC8" w14:textId="77777777" w:rsidR="002029D0" w:rsidRPr="002029D0" w:rsidRDefault="002029D0" w:rsidP="00B66C18">
      <w:pPr>
        <w:pStyle w:val="Heading2"/>
      </w:pPr>
      <w:r w:rsidRPr="002029D0">
        <w:t>Provider Gaps</w:t>
      </w:r>
    </w:p>
    <w:p w14:paraId="2D2FCB0E"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Wait time in getting a Medicaid provider to come into the home to provide services</w:t>
      </w:r>
    </w:p>
    <w:p w14:paraId="1D8D91EF"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Providers not wanting to become Medicaid providers due to barriers and challenges with requirements/paperwork</w:t>
      </w:r>
    </w:p>
    <w:p w14:paraId="5B2439FE"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providers in the rural areas</w:t>
      </w:r>
    </w:p>
    <w:p w14:paraId="17D199A5"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Transportation funding for providers in the rural areas</w:t>
      </w:r>
    </w:p>
    <w:p w14:paraId="5F0016A5"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providers for JDT or disability-friendly employers for individuals with disabilities looking for employment</w:t>
      </w:r>
    </w:p>
    <w:p w14:paraId="2171B1A1" w14:textId="77777777" w:rsidR="002029D0" w:rsidRPr="002029D0" w:rsidRDefault="002029D0" w:rsidP="002029D0">
      <w:pPr>
        <w:numPr>
          <w:ilvl w:val="1"/>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Lack of transportation to and from employment providers</w:t>
      </w:r>
    </w:p>
    <w:p w14:paraId="21B8205E" w14:textId="77777777" w:rsidR="002029D0" w:rsidRPr="002029D0" w:rsidRDefault="002029D0" w:rsidP="002029D0">
      <w:pPr>
        <w:numPr>
          <w:ilvl w:val="0"/>
          <w:numId w:val="10"/>
        </w:numPr>
        <w:contextualSpacing/>
        <w:rPr>
          <w:rFonts w:ascii="Arial" w:hAnsi="Arial" w:cs="Arial"/>
          <w:kern w:val="2"/>
          <w:sz w:val="24"/>
          <w:szCs w:val="24"/>
          <w14:ligatures w14:val="standardContextual"/>
        </w:rPr>
      </w:pPr>
      <w:r w:rsidRPr="002029D0">
        <w:rPr>
          <w:rFonts w:ascii="Arial" w:hAnsi="Arial" w:cs="Arial"/>
          <w:kern w:val="2"/>
          <w:sz w:val="24"/>
          <w:szCs w:val="24"/>
          <w14:ligatures w14:val="standardContextual"/>
        </w:rPr>
        <w:t>Services for domestic violence survivors who have a disability</w:t>
      </w:r>
    </w:p>
    <w:p w14:paraId="7748171D" w14:textId="77777777" w:rsidR="002029D0" w:rsidRDefault="002029D0" w:rsidP="00251C52"/>
    <w:p w14:paraId="27E1BE8D" w14:textId="678FD2AA" w:rsidR="00251C52" w:rsidRDefault="00251C52" w:rsidP="003052D2">
      <w:pPr>
        <w:pStyle w:val="Heading1"/>
      </w:pPr>
      <w:r>
        <w:t xml:space="preserve">New Projects </w:t>
      </w:r>
    </w:p>
    <w:p w14:paraId="54F30145" w14:textId="2504E2D6" w:rsidR="00251C52" w:rsidRDefault="00C77C99" w:rsidP="00251C52">
      <w:pPr>
        <w:pStyle w:val="ListParagraph"/>
        <w:numPr>
          <w:ilvl w:val="0"/>
          <w:numId w:val="7"/>
        </w:numPr>
      </w:pPr>
      <w:r w:rsidRPr="00B2366E">
        <w:rPr>
          <w:b/>
          <w:bCs/>
        </w:rPr>
        <w:t>Disability Supportive Services</w:t>
      </w:r>
      <w:r>
        <w:t xml:space="preserve"> – New funding from the Director’s office on Title XX of the Social Security Act to be used for supportive services.  </w:t>
      </w:r>
      <w:r w:rsidR="003F212A">
        <w:t xml:space="preserve">ADSD is targeting this funding to support programs that provide social services </w:t>
      </w:r>
      <w:r w:rsidR="0074096D">
        <w:t xml:space="preserve">for people with disabilities. Nationally, there are 5 broad goals for this funding: Self-Support, Self-Sufficiency, Preventing Neglect, Abuse &amp; Exploitation, Preserving Families, Community Based Care, and Institutional Care. Based on our known gaps, we will be targeting services that fall under Self-Support, Self-Sufficiency, and Community-Based Care. Funding will be available for ongoing programs as well as one-time infrastructure projects. The </w:t>
      </w:r>
      <w:r w:rsidR="009505B3">
        <w:t>Notice of Funding Opportunity to be published this month</w:t>
      </w:r>
      <w:r w:rsidR="002D5699">
        <w:t>, there is up to $</w:t>
      </w:r>
      <w:r w:rsidR="009D283A">
        <w:t xml:space="preserve">1,000,000 available for projects each year.  </w:t>
      </w:r>
      <w:r w:rsidR="009505B3">
        <w:t xml:space="preserve">  </w:t>
      </w:r>
    </w:p>
    <w:p w14:paraId="718BBFD7" w14:textId="084584DB" w:rsidR="00140244" w:rsidRDefault="00140244" w:rsidP="00251C52">
      <w:pPr>
        <w:pStyle w:val="ListParagraph"/>
        <w:numPr>
          <w:ilvl w:val="0"/>
          <w:numId w:val="7"/>
        </w:numPr>
      </w:pPr>
      <w:r w:rsidRPr="00B2366E">
        <w:rPr>
          <w:b/>
          <w:bCs/>
        </w:rPr>
        <w:t>Money Follows the Person</w:t>
      </w:r>
      <w:r>
        <w:t xml:space="preserve"> </w:t>
      </w:r>
      <w:r w:rsidR="00627697">
        <w:t>–</w:t>
      </w:r>
      <w:r w:rsidR="003B7C9B">
        <w:t xml:space="preserve"> </w:t>
      </w:r>
      <w:r w:rsidR="00627697">
        <w:t xml:space="preserve">ADSD and CMS is treating our transition as if we are a </w:t>
      </w:r>
      <w:r w:rsidR="008458ED">
        <w:t>brand-new</w:t>
      </w:r>
      <w:r w:rsidR="00627697">
        <w:t xml:space="preserve"> program, so we will have to develop a new Operational Protocol which </w:t>
      </w:r>
      <w:r w:rsidR="00381D0B">
        <w:t xml:space="preserve">details how the program will operate in the state.  Working with the Project Director to develop a project plan to include stakeholder and consumer input, will need to coordinate with multiple entities to </w:t>
      </w:r>
      <w:r w:rsidR="008458ED">
        <w:t xml:space="preserve">complete and will take several months.  </w:t>
      </w:r>
      <w:r w:rsidR="00F91EAA">
        <w:t xml:space="preserve">The current goal for transitions is </w:t>
      </w:r>
      <w:r w:rsidR="00AF35BC">
        <w:t xml:space="preserve">15 people for 2024.  </w:t>
      </w:r>
    </w:p>
    <w:p w14:paraId="3840B589" w14:textId="77777777" w:rsidR="003052D2" w:rsidRPr="00DF49B4" w:rsidRDefault="003052D2" w:rsidP="004B6EF2">
      <w:pPr>
        <w:pStyle w:val="ListParagraph"/>
      </w:pPr>
    </w:p>
    <w:sectPr w:rsidR="003052D2" w:rsidRPr="00DF49B4" w:rsidSect="00972807">
      <w:headerReference w:type="default" r:id="rId18"/>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72B6" w14:textId="77777777" w:rsidR="00972807" w:rsidRDefault="00972807" w:rsidP="00B4502F">
      <w:pPr>
        <w:spacing w:after="0" w:line="240" w:lineRule="auto"/>
      </w:pPr>
      <w:r>
        <w:separator/>
      </w:r>
    </w:p>
  </w:endnote>
  <w:endnote w:type="continuationSeparator" w:id="0">
    <w:p w14:paraId="14A57B50" w14:textId="77777777" w:rsidR="00972807" w:rsidRDefault="00972807" w:rsidP="00B4502F">
      <w:pPr>
        <w:spacing w:after="0" w:line="240" w:lineRule="auto"/>
      </w:pPr>
      <w:r>
        <w:continuationSeparator/>
      </w:r>
    </w:p>
  </w:endnote>
  <w:endnote w:type="continuationNotice" w:id="1">
    <w:p w14:paraId="482ED22E" w14:textId="77777777" w:rsidR="00972807" w:rsidRDefault="00972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3259" w14:textId="77777777" w:rsidR="00B833A1" w:rsidRDefault="00B83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5CDB29FD" w:rsidR="00921640" w:rsidRPr="00562ABA" w:rsidRDefault="00F3399D" w:rsidP="00921640">
            <w:pPr>
              <w:pStyle w:val="Header"/>
              <w:pBdr>
                <w:top w:val="single" w:sz="4" w:space="1" w:color="auto"/>
              </w:pBdr>
              <w:jc w:val="center"/>
              <w:rPr>
                <w:color w:val="595959" w:themeColor="text1" w:themeTint="A6"/>
                <w:sz w:val="18"/>
                <w:szCs w:val="18"/>
              </w:rPr>
            </w:pPr>
            <w:r>
              <w:t xml:space="preserve"> </w:t>
            </w:r>
            <w:r w:rsidR="00B833A1">
              <w:rPr>
                <w:color w:val="595959" w:themeColor="text1" w:themeTint="A6"/>
                <w:sz w:val="18"/>
                <w:szCs w:val="18"/>
              </w:rPr>
              <w:t>3208</w:t>
            </w:r>
            <w:r w:rsidR="0061592E">
              <w:rPr>
                <w:color w:val="595959" w:themeColor="text1" w:themeTint="A6"/>
                <w:sz w:val="18"/>
                <w:szCs w:val="18"/>
              </w:rPr>
              <w:t xml:space="preserve"> Goni Road, Building </w:t>
            </w:r>
            <w:r w:rsidR="00B833A1">
              <w:rPr>
                <w:color w:val="595959" w:themeColor="text1" w:themeTint="A6"/>
                <w:sz w:val="18"/>
                <w:szCs w:val="18"/>
              </w:rPr>
              <w:t>I</w:t>
            </w:r>
            <w:r w:rsidR="0061592E">
              <w:rPr>
                <w:color w:val="595959" w:themeColor="text1" w:themeTint="A6"/>
                <w:sz w:val="18"/>
                <w:szCs w:val="18"/>
              </w:rPr>
              <w:t>-</w:t>
            </w:r>
            <w:r w:rsidR="00581392">
              <w:rPr>
                <w:color w:val="595959" w:themeColor="text1" w:themeTint="A6"/>
                <w:sz w:val="18"/>
                <w:szCs w:val="18"/>
              </w:rPr>
              <w:t>181</w:t>
            </w:r>
            <w:r w:rsidR="00921640" w:rsidRPr="00562ABA">
              <w:rPr>
                <w:color w:val="595959" w:themeColor="text1" w:themeTint="A6"/>
                <w:sz w:val="18"/>
                <w:szCs w:val="18"/>
              </w:rPr>
              <w:t xml:space="preserve"> ● </w:t>
            </w:r>
            <w:r w:rsidR="00865A8A">
              <w:rPr>
                <w:color w:val="595959" w:themeColor="text1" w:themeTint="A6"/>
                <w:sz w:val="18"/>
                <w:szCs w:val="18"/>
              </w:rPr>
              <w:t>Carson City</w:t>
            </w:r>
            <w:r w:rsidR="00921640" w:rsidRPr="00562ABA">
              <w:rPr>
                <w:color w:val="595959" w:themeColor="text1" w:themeTint="A6"/>
                <w:sz w:val="18"/>
                <w:szCs w:val="18"/>
              </w:rPr>
              <w:t>, Nevada 89</w:t>
            </w:r>
            <w:r w:rsidR="00865A8A">
              <w:rPr>
                <w:color w:val="595959" w:themeColor="text1" w:themeTint="A6"/>
                <w:sz w:val="18"/>
                <w:szCs w:val="18"/>
              </w:rPr>
              <w:t>706</w:t>
            </w:r>
          </w:p>
          <w:p w14:paraId="32F9FE41" w14:textId="62F1E3AA" w:rsidR="00921640" w:rsidRPr="00562ABA" w:rsidRDefault="00865A8A" w:rsidP="00921640">
            <w:pPr>
              <w:pStyle w:val="Header"/>
              <w:jc w:val="center"/>
              <w:rPr>
                <w:color w:val="595959" w:themeColor="text1" w:themeTint="A6"/>
                <w:sz w:val="18"/>
                <w:szCs w:val="18"/>
              </w:rPr>
            </w:pPr>
            <w:r>
              <w:rPr>
                <w:color w:val="595959" w:themeColor="text1" w:themeTint="A6"/>
                <w:sz w:val="18"/>
                <w:szCs w:val="18"/>
              </w:rPr>
              <w:t>775</w:t>
            </w:r>
            <w:r w:rsidR="00921640" w:rsidRPr="00562ABA">
              <w:rPr>
                <w:color w:val="595959" w:themeColor="text1" w:themeTint="A6"/>
                <w:sz w:val="18"/>
                <w:szCs w:val="18"/>
              </w:rPr>
              <w:t>-</w:t>
            </w:r>
            <w:r w:rsidR="00871F4B">
              <w:rPr>
                <w:color w:val="595959" w:themeColor="text1" w:themeTint="A6"/>
                <w:sz w:val="18"/>
                <w:szCs w:val="18"/>
              </w:rPr>
              <w:t>6</w:t>
            </w:r>
            <w:r w:rsidR="0061296C">
              <w:rPr>
                <w:color w:val="595959" w:themeColor="text1" w:themeTint="A6"/>
                <w:sz w:val="18"/>
                <w:szCs w:val="18"/>
              </w:rPr>
              <w:t>87-</w:t>
            </w:r>
            <w:r w:rsidR="00871F4B">
              <w:rPr>
                <w:color w:val="595959" w:themeColor="text1" w:themeTint="A6"/>
                <w:sz w:val="18"/>
                <w:szCs w:val="18"/>
              </w:rPr>
              <w:t>4</w:t>
            </w:r>
            <w:r w:rsidR="0061296C">
              <w:rPr>
                <w:color w:val="595959" w:themeColor="text1" w:themeTint="A6"/>
                <w:sz w:val="18"/>
                <w:szCs w:val="18"/>
              </w:rPr>
              <w:t>210</w:t>
            </w:r>
            <w:r w:rsidR="00921640" w:rsidRPr="00562ABA">
              <w:rPr>
                <w:color w:val="595959" w:themeColor="text1" w:themeTint="A6"/>
                <w:sz w:val="18"/>
                <w:szCs w:val="18"/>
              </w:rPr>
              <w:t xml:space="preserve"> ● Fax </w:t>
            </w:r>
            <w:r>
              <w:rPr>
                <w:color w:val="595959" w:themeColor="text1" w:themeTint="A6"/>
                <w:sz w:val="18"/>
                <w:szCs w:val="18"/>
              </w:rPr>
              <w:t>775</w:t>
            </w:r>
            <w:r w:rsidR="00871F4B">
              <w:rPr>
                <w:color w:val="595959" w:themeColor="text1" w:themeTint="A6"/>
                <w:sz w:val="18"/>
                <w:szCs w:val="18"/>
              </w:rPr>
              <w:t>-</w:t>
            </w:r>
            <w:r w:rsidR="0061296C">
              <w:rPr>
                <w:color w:val="595959" w:themeColor="text1" w:themeTint="A6"/>
                <w:sz w:val="18"/>
                <w:szCs w:val="18"/>
              </w:rPr>
              <w:t>687-</w:t>
            </w:r>
            <w:r w:rsidR="00C62C9B">
              <w:rPr>
                <w:color w:val="595959" w:themeColor="text1" w:themeTint="A6"/>
                <w:sz w:val="18"/>
                <w:szCs w:val="18"/>
              </w:rPr>
              <w:t>0</w:t>
            </w:r>
            <w:r w:rsidR="0061296C">
              <w:rPr>
                <w:color w:val="595959" w:themeColor="text1" w:themeTint="A6"/>
                <w:sz w:val="18"/>
                <w:szCs w:val="18"/>
              </w:rPr>
              <w:t>574</w:t>
            </w:r>
            <w:r w:rsidR="00921640" w:rsidRPr="00562ABA">
              <w:rPr>
                <w:color w:val="595959" w:themeColor="text1" w:themeTint="A6"/>
                <w:sz w:val="18"/>
                <w:szCs w:val="18"/>
              </w:rPr>
              <w:t xml:space="preserve"> ● </w:t>
            </w:r>
            <w:r w:rsidR="0061296C">
              <w:rPr>
                <w:color w:val="595959" w:themeColor="text1" w:themeTint="A6"/>
                <w:sz w:val="18"/>
                <w:szCs w:val="18"/>
              </w:rPr>
              <w:t>adsd.</w:t>
            </w:r>
            <w:r w:rsidR="00285589">
              <w:rPr>
                <w:color w:val="595959" w:themeColor="text1" w:themeTint="A6"/>
                <w:sz w:val="18"/>
                <w:szCs w:val="18"/>
              </w:rPr>
              <w:t>nv.</w:t>
            </w:r>
            <w:r w:rsidR="00921640" w:rsidRPr="00562ABA">
              <w:rPr>
                <w:color w:val="595959" w:themeColor="text1" w:themeTint="A6"/>
                <w:sz w:val="18"/>
                <w:szCs w:val="18"/>
              </w:rPr>
              <w:t>go</w:t>
            </w:r>
            <w:r w:rsidR="00921640">
              <w:rPr>
                <w:color w:val="595959" w:themeColor="text1" w:themeTint="A6"/>
                <w:sz w:val="18"/>
                <w:szCs w:val="18"/>
              </w:rPr>
              <w:t>v</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BD26" w14:textId="77777777" w:rsidR="00B833A1" w:rsidRDefault="00B83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755E" w14:textId="77777777" w:rsidR="00972807" w:rsidRDefault="00972807" w:rsidP="00B4502F">
      <w:pPr>
        <w:spacing w:after="0" w:line="240" w:lineRule="auto"/>
      </w:pPr>
      <w:r>
        <w:separator/>
      </w:r>
    </w:p>
  </w:footnote>
  <w:footnote w:type="continuationSeparator" w:id="0">
    <w:p w14:paraId="146975EE" w14:textId="77777777" w:rsidR="00972807" w:rsidRDefault="00972807" w:rsidP="00B4502F">
      <w:pPr>
        <w:spacing w:after="0" w:line="240" w:lineRule="auto"/>
      </w:pPr>
      <w:r>
        <w:continuationSeparator/>
      </w:r>
    </w:p>
  </w:footnote>
  <w:footnote w:type="continuationNotice" w:id="1">
    <w:p w14:paraId="5A170852" w14:textId="77777777" w:rsidR="00972807" w:rsidRDefault="00972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777777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5DD7A2CF"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A39787F"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77777777"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031BEF00" w:rsidR="67D61093" w:rsidRDefault="67D61093" w:rsidP="67D61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70EDC"/>
    <w:multiLevelType w:val="hybridMultilevel"/>
    <w:tmpl w:val="9336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D6FCC"/>
    <w:multiLevelType w:val="hybridMultilevel"/>
    <w:tmpl w:val="852E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30221"/>
    <w:multiLevelType w:val="hybridMultilevel"/>
    <w:tmpl w:val="9902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A2019"/>
    <w:multiLevelType w:val="hybridMultilevel"/>
    <w:tmpl w:val="259A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5330C"/>
    <w:multiLevelType w:val="hybridMultilevel"/>
    <w:tmpl w:val="47B0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763CB"/>
    <w:multiLevelType w:val="hybridMultilevel"/>
    <w:tmpl w:val="7B82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13F48"/>
    <w:multiLevelType w:val="hybridMultilevel"/>
    <w:tmpl w:val="CB60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5"/>
  </w:num>
  <w:num w:numId="2" w16cid:durableId="1988657114">
    <w:abstractNumId w:val="6"/>
  </w:num>
  <w:num w:numId="3" w16cid:durableId="1385249176">
    <w:abstractNumId w:val="0"/>
  </w:num>
  <w:num w:numId="4" w16cid:durableId="345135081">
    <w:abstractNumId w:val="7"/>
  </w:num>
  <w:num w:numId="5" w16cid:durableId="409935323">
    <w:abstractNumId w:val="1"/>
  </w:num>
  <w:num w:numId="6" w16cid:durableId="460349563">
    <w:abstractNumId w:val="2"/>
  </w:num>
  <w:num w:numId="7" w16cid:durableId="303779154">
    <w:abstractNumId w:val="9"/>
  </w:num>
  <w:num w:numId="8" w16cid:durableId="756559775">
    <w:abstractNumId w:val="3"/>
  </w:num>
  <w:num w:numId="9" w16cid:durableId="50082120">
    <w:abstractNumId w:val="8"/>
  </w:num>
  <w:num w:numId="10" w16cid:durableId="1006833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94889"/>
    <w:rsid w:val="000B506D"/>
    <w:rsid w:val="000E5681"/>
    <w:rsid w:val="001347AB"/>
    <w:rsid w:val="00140244"/>
    <w:rsid w:val="0014672B"/>
    <w:rsid w:val="001729D9"/>
    <w:rsid w:val="001B25FA"/>
    <w:rsid w:val="001B57A2"/>
    <w:rsid w:val="001F3E29"/>
    <w:rsid w:val="002029D0"/>
    <w:rsid w:val="00217F4A"/>
    <w:rsid w:val="002335A5"/>
    <w:rsid w:val="00251C52"/>
    <w:rsid w:val="00254D0D"/>
    <w:rsid w:val="00285589"/>
    <w:rsid w:val="00293530"/>
    <w:rsid w:val="002B4053"/>
    <w:rsid w:val="002C62A0"/>
    <w:rsid w:val="002D5699"/>
    <w:rsid w:val="002E5EF1"/>
    <w:rsid w:val="002F3A24"/>
    <w:rsid w:val="00300322"/>
    <w:rsid w:val="003052D2"/>
    <w:rsid w:val="00324743"/>
    <w:rsid w:val="00341633"/>
    <w:rsid w:val="00343BE1"/>
    <w:rsid w:val="00347963"/>
    <w:rsid w:val="003569A7"/>
    <w:rsid w:val="003579DA"/>
    <w:rsid w:val="00381D0B"/>
    <w:rsid w:val="003933D4"/>
    <w:rsid w:val="003A1594"/>
    <w:rsid w:val="003B7C9B"/>
    <w:rsid w:val="003C432C"/>
    <w:rsid w:val="003C73B9"/>
    <w:rsid w:val="003F212A"/>
    <w:rsid w:val="004055FE"/>
    <w:rsid w:val="00405EC0"/>
    <w:rsid w:val="0041663B"/>
    <w:rsid w:val="00446A1D"/>
    <w:rsid w:val="004643D4"/>
    <w:rsid w:val="004842F7"/>
    <w:rsid w:val="00496D78"/>
    <w:rsid w:val="004B0494"/>
    <w:rsid w:val="004B6EF2"/>
    <w:rsid w:val="004C0EB4"/>
    <w:rsid w:val="004C1E29"/>
    <w:rsid w:val="004D2229"/>
    <w:rsid w:val="004D23F1"/>
    <w:rsid w:val="004E1F25"/>
    <w:rsid w:val="004E2648"/>
    <w:rsid w:val="00501007"/>
    <w:rsid w:val="005333F4"/>
    <w:rsid w:val="00581392"/>
    <w:rsid w:val="00585C20"/>
    <w:rsid w:val="00587BF0"/>
    <w:rsid w:val="00593C66"/>
    <w:rsid w:val="005D467E"/>
    <w:rsid w:val="005E1643"/>
    <w:rsid w:val="0061296C"/>
    <w:rsid w:val="0061592E"/>
    <w:rsid w:val="006161EC"/>
    <w:rsid w:val="00627697"/>
    <w:rsid w:val="006715F7"/>
    <w:rsid w:val="006A2180"/>
    <w:rsid w:val="006B5000"/>
    <w:rsid w:val="006C0F7C"/>
    <w:rsid w:val="006D4845"/>
    <w:rsid w:val="006E0F17"/>
    <w:rsid w:val="0074096D"/>
    <w:rsid w:val="007422E7"/>
    <w:rsid w:val="007509C8"/>
    <w:rsid w:val="00760608"/>
    <w:rsid w:val="00775066"/>
    <w:rsid w:val="00776934"/>
    <w:rsid w:val="007B3175"/>
    <w:rsid w:val="007B4FF0"/>
    <w:rsid w:val="007C27C8"/>
    <w:rsid w:val="007D1197"/>
    <w:rsid w:val="007D4AD7"/>
    <w:rsid w:val="007E6F1B"/>
    <w:rsid w:val="008458ED"/>
    <w:rsid w:val="00846045"/>
    <w:rsid w:val="00865A8A"/>
    <w:rsid w:val="00871F4B"/>
    <w:rsid w:val="00896ABE"/>
    <w:rsid w:val="008A35C5"/>
    <w:rsid w:val="008C503E"/>
    <w:rsid w:val="008C6E74"/>
    <w:rsid w:val="008E0DBE"/>
    <w:rsid w:val="00921640"/>
    <w:rsid w:val="00931AB2"/>
    <w:rsid w:val="009370CD"/>
    <w:rsid w:val="009432B3"/>
    <w:rsid w:val="009445D2"/>
    <w:rsid w:val="009505B3"/>
    <w:rsid w:val="00972807"/>
    <w:rsid w:val="009A4DE1"/>
    <w:rsid w:val="009D283A"/>
    <w:rsid w:val="009D5EC8"/>
    <w:rsid w:val="00A36FE4"/>
    <w:rsid w:val="00A5585F"/>
    <w:rsid w:val="00A56214"/>
    <w:rsid w:val="00A56F70"/>
    <w:rsid w:val="00A814E3"/>
    <w:rsid w:val="00A93EDB"/>
    <w:rsid w:val="00A948D2"/>
    <w:rsid w:val="00AB56EA"/>
    <w:rsid w:val="00AC45E8"/>
    <w:rsid w:val="00AC5CF6"/>
    <w:rsid w:val="00AC7419"/>
    <w:rsid w:val="00AD4A45"/>
    <w:rsid w:val="00AD54A1"/>
    <w:rsid w:val="00AE5A8D"/>
    <w:rsid w:val="00AE6807"/>
    <w:rsid w:val="00AF106F"/>
    <w:rsid w:val="00AF35BC"/>
    <w:rsid w:val="00B01CEA"/>
    <w:rsid w:val="00B231A3"/>
    <w:rsid w:val="00B2366E"/>
    <w:rsid w:val="00B27B9C"/>
    <w:rsid w:val="00B4502F"/>
    <w:rsid w:val="00B509D2"/>
    <w:rsid w:val="00B66C18"/>
    <w:rsid w:val="00B73A57"/>
    <w:rsid w:val="00B833A1"/>
    <w:rsid w:val="00B84764"/>
    <w:rsid w:val="00B91E71"/>
    <w:rsid w:val="00B93191"/>
    <w:rsid w:val="00BC1936"/>
    <w:rsid w:val="00BC1C60"/>
    <w:rsid w:val="00BD7583"/>
    <w:rsid w:val="00C21C51"/>
    <w:rsid w:val="00C21E0D"/>
    <w:rsid w:val="00C27DD9"/>
    <w:rsid w:val="00C52425"/>
    <w:rsid w:val="00C62C9B"/>
    <w:rsid w:val="00C77C99"/>
    <w:rsid w:val="00C809DA"/>
    <w:rsid w:val="00CD447E"/>
    <w:rsid w:val="00CE0458"/>
    <w:rsid w:val="00D02D61"/>
    <w:rsid w:val="00D15CEA"/>
    <w:rsid w:val="00D16F33"/>
    <w:rsid w:val="00D63812"/>
    <w:rsid w:val="00DA5641"/>
    <w:rsid w:val="00DB4CF8"/>
    <w:rsid w:val="00DB7BE4"/>
    <w:rsid w:val="00DB7C12"/>
    <w:rsid w:val="00DF4878"/>
    <w:rsid w:val="00DF49B4"/>
    <w:rsid w:val="00E07A45"/>
    <w:rsid w:val="00E2066B"/>
    <w:rsid w:val="00E31954"/>
    <w:rsid w:val="00E45FA7"/>
    <w:rsid w:val="00E551D3"/>
    <w:rsid w:val="00F01F0F"/>
    <w:rsid w:val="00F03296"/>
    <w:rsid w:val="00F0629E"/>
    <w:rsid w:val="00F3399D"/>
    <w:rsid w:val="00F341D7"/>
    <w:rsid w:val="00F37247"/>
    <w:rsid w:val="00F6253F"/>
    <w:rsid w:val="00F62E59"/>
    <w:rsid w:val="00F80E8F"/>
    <w:rsid w:val="00F91EAA"/>
    <w:rsid w:val="00F95AE5"/>
    <w:rsid w:val="00FA496C"/>
    <w:rsid w:val="00FB314B"/>
    <w:rsid w:val="00FD7BEB"/>
    <w:rsid w:val="00FE6F4A"/>
    <w:rsid w:val="67D6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037D9965-9810-4EFC-B163-3E45C3EE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9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uiPriority w:val="34"/>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A36F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FE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569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56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9A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53158d-134c-4910-b847-27b3fa1f8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5" ma:contentTypeDescription="Create a new document." ma:contentTypeScope="" ma:versionID="b9aecf2889bbca4ce43dd46fa6ce7fd2">
  <xsd:schema xmlns:xsd="http://www.w3.org/2001/XMLSchema" xmlns:xs="http://www.w3.org/2001/XMLSchema" xmlns:p="http://schemas.microsoft.com/office/2006/metadata/properties" xmlns:ns3="00b9a49a-bcf0-4b5c-afee-389ca09d6bfe" xmlns:ns4="0e53158d-134c-4910-b847-27b3fa1f8e5f" targetNamespace="http://schemas.microsoft.com/office/2006/metadata/properties" ma:root="true" ma:fieldsID="f55feb09e778f317a6a91330a3d11402" ns3:_="" ns4:_="">
    <xsd:import namespace="00b9a49a-bcf0-4b5c-afee-389ca09d6bfe"/>
    <xsd:import namespace="0e53158d-134c-4910-b847-27b3fa1f8e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0e53158d-134c-4910-b847-27b3fa1f8e5f"/>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3A5DA10F-2D37-438D-BDE8-D19C863CE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9a49a-bcf0-4b5c-afee-389ca09d6bfe"/>
    <ds:schemaRef ds:uri="0e53158d-134c-4910-b847-27b3fa1f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4</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2</cp:revision>
  <cp:lastPrinted>2020-09-01T22:07:00Z</cp:lastPrinted>
  <dcterms:created xsi:type="dcterms:W3CDTF">2024-01-09T18:35:00Z</dcterms:created>
  <dcterms:modified xsi:type="dcterms:W3CDTF">2024-01-09T18:35:00Z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