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7D44" w14:textId="1755F1AC" w:rsidR="004C1598" w:rsidRDefault="00A652B4" w:rsidP="00A652B4">
      <w:pPr>
        <w:rPr>
          <w:sz w:val="28"/>
          <w:szCs w:val="28"/>
          <w:u w:val="single"/>
        </w:rPr>
      </w:pPr>
      <w:r w:rsidRPr="00A652B4">
        <w:rPr>
          <w:sz w:val="28"/>
          <w:szCs w:val="28"/>
          <w:u w:val="single"/>
        </w:rPr>
        <w:t>Accessibility</w:t>
      </w:r>
    </w:p>
    <w:p w14:paraId="57250277" w14:textId="550930E3" w:rsidR="00A652B4" w:rsidRPr="00A652B4" w:rsidRDefault="00A652B4" w:rsidP="00A652B4">
      <w:pPr>
        <w:rPr>
          <w:sz w:val="28"/>
          <w:szCs w:val="28"/>
        </w:rPr>
      </w:pPr>
      <w:r>
        <w:rPr>
          <w:sz w:val="28"/>
          <w:szCs w:val="28"/>
        </w:rPr>
        <w:t xml:space="preserve">The Nevada Statewide Independent Living Council supports a review and update to the </w:t>
      </w:r>
      <w:hyperlink r:id="rId4" w:history="1">
        <w:r w:rsidRPr="00A652B4">
          <w:rPr>
            <w:rStyle w:val="Hyperlink"/>
            <w:sz w:val="28"/>
            <w:szCs w:val="28"/>
          </w:rPr>
          <w:t>Americans With Disabilities Act Of 1990, As Amended</w:t>
        </w:r>
      </w:hyperlink>
      <w:r>
        <w:rPr>
          <w:sz w:val="28"/>
          <w:szCs w:val="28"/>
        </w:rPr>
        <w:t xml:space="preserve"> to include </w:t>
      </w:r>
      <w:r w:rsidR="00C45717">
        <w:rPr>
          <w:sz w:val="28"/>
          <w:szCs w:val="28"/>
        </w:rPr>
        <w:t xml:space="preserve">a modernization of each section that includes, but is not limited to electronic or digital access, as well as </w:t>
      </w:r>
      <w:r w:rsidR="00881AB6">
        <w:rPr>
          <w:sz w:val="28"/>
          <w:szCs w:val="28"/>
        </w:rPr>
        <w:t>increased</w:t>
      </w:r>
      <w:r w:rsidR="00C45717">
        <w:rPr>
          <w:sz w:val="28"/>
          <w:szCs w:val="28"/>
        </w:rPr>
        <w:t xml:space="preserve"> measurements</w:t>
      </w:r>
      <w:r w:rsidR="009D28A8">
        <w:rPr>
          <w:sz w:val="28"/>
          <w:szCs w:val="28"/>
        </w:rPr>
        <w:t xml:space="preserve"> for doorways and corridors and the inclusion of counter height maximums and general interior design</w:t>
      </w:r>
      <w:r w:rsidR="00C45717">
        <w:rPr>
          <w:sz w:val="28"/>
          <w:szCs w:val="28"/>
        </w:rPr>
        <w:t xml:space="preserve"> </w:t>
      </w:r>
      <w:r w:rsidR="009D28A8">
        <w:rPr>
          <w:sz w:val="28"/>
          <w:szCs w:val="28"/>
        </w:rPr>
        <w:t xml:space="preserve">guidelines to be mandated </w:t>
      </w:r>
      <w:r w:rsidR="00C45717">
        <w:rPr>
          <w:sz w:val="28"/>
          <w:szCs w:val="28"/>
        </w:rPr>
        <w:t xml:space="preserve">for </w:t>
      </w:r>
      <w:r w:rsidR="009D28A8">
        <w:rPr>
          <w:sz w:val="28"/>
          <w:szCs w:val="28"/>
        </w:rPr>
        <w:t xml:space="preserve">20% of all </w:t>
      </w:r>
      <w:r w:rsidR="00C45717">
        <w:rPr>
          <w:sz w:val="28"/>
          <w:szCs w:val="28"/>
        </w:rPr>
        <w:t>new construction that take newer electric wheelchairs and other assistive technology into consideration. With better guidelines in place, lawsuits would be avoided, and the fight for basic accommodations would be prevented. This puts an undue hardship on persons with disabilities, as they must</w:t>
      </w:r>
      <w:r w:rsidR="0084674A">
        <w:rPr>
          <w:sz w:val="28"/>
          <w:szCs w:val="28"/>
        </w:rPr>
        <w:t xml:space="preserve"> fight for even the simplest and most basic access to housing, transportation, education, </w:t>
      </w:r>
      <w:r w:rsidR="00C22D29">
        <w:rPr>
          <w:sz w:val="28"/>
          <w:szCs w:val="28"/>
        </w:rPr>
        <w:t xml:space="preserve">and </w:t>
      </w:r>
      <w:r w:rsidR="0084674A">
        <w:rPr>
          <w:sz w:val="28"/>
          <w:szCs w:val="28"/>
        </w:rPr>
        <w:t>employment, a</w:t>
      </w:r>
      <w:r w:rsidR="009D28A8">
        <w:rPr>
          <w:sz w:val="28"/>
          <w:szCs w:val="28"/>
        </w:rPr>
        <w:t>long with</w:t>
      </w:r>
      <w:r w:rsidR="0084674A">
        <w:rPr>
          <w:sz w:val="28"/>
          <w:szCs w:val="28"/>
        </w:rPr>
        <w:t xml:space="preserve"> everything that is being transitioned to a digital, internet-based platform. As</w:t>
      </w:r>
      <w:r w:rsidR="00CA4C0D">
        <w:rPr>
          <w:sz w:val="28"/>
          <w:szCs w:val="28"/>
        </w:rPr>
        <w:t xml:space="preserve"> the United Nations hold</w:t>
      </w:r>
      <w:r w:rsidR="00122861">
        <w:rPr>
          <w:sz w:val="28"/>
          <w:szCs w:val="28"/>
        </w:rPr>
        <w:t>s</w:t>
      </w:r>
      <w:r w:rsidR="00CA4C0D">
        <w:rPr>
          <w:sz w:val="28"/>
          <w:szCs w:val="28"/>
        </w:rPr>
        <w:t xml:space="preserve"> the position that </w:t>
      </w:r>
      <w:hyperlink r:id="rId5" w:history="1">
        <w:r w:rsidR="00CA4C0D" w:rsidRPr="00122861">
          <w:rPr>
            <w:rStyle w:val="Hyperlink"/>
            <w:sz w:val="28"/>
            <w:szCs w:val="28"/>
          </w:rPr>
          <w:t>having inter</w:t>
        </w:r>
        <w:r w:rsidR="00122861" w:rsidRPr="00122861">
          <w:rPr>
            <w:rStyle w:val="Hyperlink"/>
            <w:sz w:val="28"/>
            <w:szCs w:val="28"/>
          </w:rPr>
          <w:t>net access is a basic human right</w:t>
        </w:r>
      </w:hyperlink>
      <w:r w:rsidR="00122861">
        <w:rPr>
          <w:sz w:val="28"/>
          <w:szCs w:val="28"/>
        </w:rPr>
        <w:t xml:space="preserve">, we believe that it should extend to individuals who may use assistive technology to access it, as well. See the United Nations’ Universal Declaration of Human Rights for the complete list </w:t>
      </w:r>
      <w:hyperlink r:id="rId6" w:history="1">
        <w:r w:rsidR="00122861" w:rsidRPr="00122861">
          <w:rPr>
            <w:rStyle w:val="Hyperlink"/>
            <w:sz w:val="28"/>
            <w:szCs w:val="28"/>
          </w:rPr>
          <w:t>here</w:t>
        </w:r>
      </w:hyperlink>
      <w:r w:rsidR="00122861">
        <w:rPr>
          <w:sz w:val="28"/>
          <w:szCs w:val="28"/>
        </w:rPr>
        <w:t>.</w:t>
      </w:r>
    </w:p>
    <w:sectPr w:rsidR="00A652B4" w:rsidRPr="00A65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B4"/>
    <w:rsid w:val="000D798B"/>
    <w:rsid w:val="00122861"/>
    <w:rsid w:val="004C1598"/>
    <w:rsid w:val="0084674A"/>
    <w:rsid w:val="00881AB6"/>
    <w:rsid w:val="009D28A8"/>
    <w:rsid w:val="00A652B4"/>
    <w:rsid w:val="00C22D29"/>
    <w:rsid w:val="00C45717"/>
    <w:rsid w:val="00CA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67FE"/>
  <w15:chartTrackingRefBased/>
  <w15:docId w15:val="{AE47B511-008B-4449-9A36-2DC19F2C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2B4"/>
    <w:rPr>
      <w:color w:val="0000FF" w:themeColor="hyperlink"/>
      <w:u w:val="single"/>
    </w:rPr>
  </w:style>
  <w:style w:type="character" w:styleId="UnresolvedMention">
    <w:name w:val="Unresolved Mention"/>
    <w:basedOn w:val="DefaultParagraphFont"/>
    <w:uiPriority w:val="99"/>
    <w:semiHidden/>
    <w:unhideWhenUsed/>
    <w:rsid w:val="00A65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en/about-us/universal-declaration-of-human-rights" TargetMode="External"/><Relationship Id="rId5" Type="http://schemas.openxmlformats.org/officeDocument/2006/relationships/hyperlink" Target="https://www.un.org/en/un-chronicle/case-connectivity-new-human-right" TargetMode="External"/><Relationship Id="rId4" Type="http://schemas.openxmlformats.org/officeDocument/2006/relationships/hyperlink" Target="https://www.ada.gov/pubs/adastatute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3</cp:revision>
  <dcterms:created xsi:type="dcterms:W3CDTF">2022-06-27T21:11:00Z</dcterms:created>
  <dcterms:modified xsi:type="dcterms:W3CDTF">2022-06-27T21:47:00Z</dcterms:modified>
</cp:coreProperties>
</file>