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C85A9" w14:textId="7AC5DDDC" w:rsidR="0017418E" w:rsidRDefault="0017418E">
      <w:pPr>
        <w:rPr>
          <w:b/>
          <w:bCs/>
          <w:sz w:val="28"/>
          <w:szCs w:val="28"/>
          <w:u w:val="single"/>
        </w:rPr>
      </w:pPr>
      <w:r>
        <w:rPr>
          <w:b/>
          <w:bCs/>
          <w:sz w:val="28"/>
          <w:szCs w:val="28"/>
          <w:u w:val="single"/>
        </w:rPr>
        <w:t>Table of Contents</w:t>
      </w:r>
      <w:r w:rsidR="00457421">
        <w:rPr>
          <w:b/>
          <w:bCs/>
          <w:sz w:val="28"/>
          <w:szCs w:val="28"/>
          <w:u w:val="single"/>
        </w:rPr>
        <w:t xml:space="preserve"> by Page Number</w:t>
      </w:r>
      <w:r>
        <w:rPr>
          <w:b/>
          <w:bCs/>
          <w:sz w:val="28"/>
          <w:szCs w:val="28"/>
          <w:u w:val="single"/>
        </w:rPr>
        <w:t>:</w:t>
      </w:r>
    </w:p>
    <w:p w14:paraId="146BC6ED" w14:textId="73A381C3" w:rsidR="00E2102D" w:rsidRPr="00E0745F" w:rsidRDefault="00E2102D" w:rsidP="00335AD2">
      <w:pPr>
        <w:pStyle w:val="ListParagraph"/>
        <w:numPr>
          <w:ilvl w:val="0"/>
          <w:numId w:val="1"/>
        </w:numPr>
        <w:rPr>
          <w:sz w:val="28"/>
          <w:szCs w:val="28"/>
        </w:rPr>
      </w:pPr>
      <w:r>
        <w:rPr>
          <w:sz w:val="28"/>
          <w:szCs w:val="28"/>
        </w:rPr>
        <w:t>IL Services</w:t>
      </w:r>
      <w:r w:rsidR="004B106B">
        <w:rPr>
          <w:sz w:val="28"/>
          <w:szCs w:val="28"/>
        </w:rPr>
        <w:t xml:space="preserve">, </w:t>
      </w:r>
      <w:r w:rsidR="00E0745F">
        <w:rPr>
          <w:sz w:val="28"/>
          <w:szCs w:val="28"/>
        </w:rPr>
        <w:t>Diversion</w:t>
      </w:r>
      <w:r w:rsidR="004B106B">
        <w:rPr>
          <w:sz w:val="28"/>
          <w:szCs w:val="28"/>
        </w:rPr>
        <w:t xml:space="preserve"> &amp; Transition from Institutions</w:t>
      </w:r>
    </w:p>
    <w:p w14:paraId="40098109" w14:textId="2256F83A" w:rsidR="00845FE5" w:rsidRDefault="00845FE5" w:rsidP="001A5D35">
      <w:pPr>
        <w:pStyle w:val="ListParagraph"/>
        <w:numPr>
          <w:ilvl w:val="0"/>
          <w:numId w:val="1"/>
        </w:numPr>
        <w:rPr>
          <w:sz w:val="28"/>
          <w:szCs w:val="28"/>
        </w:rPr>
      </w:pPr>
      <w:r>
        <w:rPr>
          <w:sz w:val="28"/>
          <w:szCs w:val="28"/>
        </w:rPr>
        <w:t xml:space="preserve">Transition from </w:t>
      </w:r>
      <w:r w:rsidR="003E297D">
        <w:rPr>
          <w:sz w:val="28"/>
          <w:szCs w:val="28"/>
        </w:rPr>
        <w:t>H</w:t>
      </w:r>
      <w:r>
        <w:rPr>
          <w:sz w:val="28"/>
          <w:szCs w:val="28"/>
        </w:rPr>
        <w:t xml:space="preserve">igh </w:t>
      </w:r>
      <w:r w:rsidR="003E297D">
        <w:rPr>
          <w:sz w:val="28"/>
          <w:szCs w:val="28"/>
        </w:rPr>
        <w:t>S</w:t>
      </w:r>
      <w:r>
        <w:rPr>
          <w:sz w:val="28"/>
          <w:szCs w:val="28"/>
        </w:rPr>
        <w:t>chool-</w:t>
      </w:r>
      <w:r w:rsidR="003E297D">
        <w:rPr>
          <w:sz w:val="28"/>
          <w:szCs w:val="28"/>
        </w:rPr>
        <w:t>C</w:t>
      </w:r>
      <w:r>
        <w:rPr>
          <w:sz w:val="28"/>
          <w:szCs w:val="28"/>
        </w:rPr>
        <w:t xml:space="preserve">ollege </w:t>
      </w:r>
      <w:r w:rsidR="003E297D">
        <w:rPr>
          <w:sz w:val="28"/>
          <w:szCs w:val="28"/>
        </w:rPr>
        <w:t>B</w:t>
      </w:r>
      <w:r>
        <w:rPr>
          <w:sz w:val="28"/>
          <w:szCs w:val="28"/>
        </w:rPr>
        <w:t>ound</w:t>
      </w:r>
    </w:p>
    <w:p w14:paraId="11F4ED5A" w14:textId="59B74987" w:rsidR="00845FE5" w:rsidRDefault="00845FE5" w:rsidP="001A5D35">
      <w:pPr>
        <w:pStyle w:val="ListParagraph"/>
        <w:numPr>
          <w:ilvl w:val="0"/>
          <w:numId w:val="1"/>
        </w:numPr>
        <w:rPr>
          <w:sz w:val="28"/>
          <w:szCs w:val="28"/>
        </w:rPr>
      </w:pPr>
      <w:r>
        <w:rPr>
          <w:sz w:val="28"/>
          <w:szCs w:val="28"/>
        </w:rPr>
        <w:t>Employment for PWD</w:t>
      </w:r>
    </w:p>
    <w:p w14:paraId="678CB8AD" w14:textId="42A765DF" w:rsidR="00845FE5" w:rsidRDefault="00845FE5" w:rsidP="001A5D35">
      <w:pPr>
        <w:pStyle w:val="ListParagraph"/>
        <w:numPr>
          <w:ilvl w:val="0"/>
          <w:numId w:val="1"/>
        </w:numPr>
        <w:rPr>
          <w:sz w:val="28"/>
          <w:szCs w:val="28"/>
        </w:rPr>
      </w:pPr>
      <w:r>
        <w:rPr>
          <w:sz w:val="28"/>
          <w:szCs w:val="28"/>
        </w:rPr>
        <w:t>Transportation</w:t>
      </w:r>
    </w:p>
    <w:p w14:paraId="775295F8" w14:textId="5706BEB0" w:rsidR="00845FE5" w:rsidRDefault="00845FE5" w:rsidP="001A5D35">
      <w:pPr>
        <w:pStyle w:val="ListParagraph"/>
        <w:numPr>
          <w:ilvl w:val="0"/>
          <w:numId w:val="1"/>
        </w:numPr>
        <w:rPr>
          <w:sz w:val="28"/>
          <w:szCs w:val="28"/>
        </w:rPr>
      </w:pPr>
      <w:r>
        <w:rPr>
          <w:sz w:val="28"/>
          <w:szCs w:val="28"/>
        </w:rPr>
        <w:t>Housing</w:t>
      </w:r>
    </w:p>
    <w:p w14:paraId="2E7E0E2C" w14:textId="542FDE68" w:rsidR="00845FE5" w:rsidRDefault="00845FE5" w:rsidP="001A5D35">
      <w:pPr>
        <w:pStyle w:val="ListParagraph"/>
        <w:numPr>
          <w:ilvl w:val="0"/>
          <w:numId w:val="1"/>
        </w:numPr>
        <w:rPr>
          <w:sz w:val="28"/>
          <w:szCs w:val="28"/>
        </w:rPr>
      </w:pPr>
      <w:r>
        <w:rPr>
          <w:sz w:val="28"/>
          <w:szCs w:val="28"/>
        </w:rPr>
        <w:t>Mental health supports</w:t>
      </w:r>
    </w:p>
    <w:p w14:paraId="2399892A" w14:textId="668645D5" w:rsidR="00845FE5" w:rsidRDefault="00845FE5" w:rsidP="001A5D35">
      <w:pPr>
        <w:pStyle w:val="ListParagraph"/>
        <w:numPr>
          <w:ilvl w:val="0"/>
          <w:numId w:val="1"/>
        </w:numPr>
        <w:rPr>
          <w:sz w:val="28"/>
          <w:szCs w:val="28"/>
        </w:rPr>
      </w:pPr>
      <w:r>
        <w:rPr>
          <w:sz w:val="28"/>
          <w:szCs w:val="28"/>
        </w:rPr>
        <w:t>Disability language</w:t>
      </w:r>
    </w:p>
    <w:p w14:paraId="4831DEE9" w14:textId="1C66173F" w:rsidR="00845FE5" w:rsidRDefault="00845FE5" w:rsidP="001A5D35">
      <w:pPr>
        <w:pStyle w:val="ListParagraph"/>
        <w:numPr>
          <w:ilvl w:val="0"/>
          <w:numId w:val="1"/>
        </w:numPr>
        <w:rPr>
          <w:sz w:val="28"/>
          <w:szCs w:val="28"/>
        </w:rPr>
      </w:pPr>
      <w:r>
        <w:rPr>
          <w:sz w:val="28"/>
          <w:szCs w:val="28"/>
        </w:rPr>
        <w:t xml:space="preserve">IL vs Medical Model </w:t>
      </w:r>
      <w:r w:rsidR="0017418E">
        <w:rPr>
          <w:sz w:val="28"/>
          <w:szCs w:val="28"/>
        </w:rPr>
        <w:t>as it pertains</w:t>
      </w:r>
      <w:r>
        <w:rPr>
          <w:sz w:val="28"/>
          <w:szCs w:val="28"/>
        </w:rPr>
        <w:t xml:space="preserve"> to Medicaid programs</w:t>
      </w:r>
    </w:p>
    <w:p w14:paraId="13967B18" w14:textId="43FB5940" w:rsidR="00A212A0" w:rsidRDefault="00A212A0" w:rsidP="001A5D35">
      <w:pPr>
        <w:pStyle w:val="ListParagraph"/>
        <w:numPr>
          <w:ilvl w:val="0"/>
          <w:numId w:val="1"/>
        </w:numPr>
        <w:rPr>
          <w:sz w:val="28"/>
          <w:szCs w:val="28"/>
        </w:rPr>
      </w:pPr>
      <w:r>
        <w:rPr>
          <w:sz w:val="28"/>
          <w:szCs w:val="28"/>
        </w:rPr>
        <w:t xml:space="preserve"> Social Justice for Marginalized Populations</w:t>
      </w:r>
    </w:p>
    <w:p w14:paraId="657A8CDC" w14:textId="3740FBBA" w:rsidR="00457421" w:rsidRDefault="00457421" w:rsidP="00457421">
      <w:pPr>
        <w:rPr>
          <w:sz w:val="28"/>
          <w:szCs w:val="28"/>
        </w:rPr>
      </w:pPr>
    </w:p>
    <w:p w14:paraId="53D1EB69" w14:textId="48330B2D" w:rsidR="00457421" w:rsidRDefault="00457421" w:rsidP="00457421">
      <w:pPr>
        <w:rPr>
          <w:sz w:val="28"/>
          <w:szCs w:val="28"/>
        </w:rPr>
      </w:pPr>
      <w:r>
        <w:rPr>
          <w:sz w:val="28"/>
          <w:szCs w:val="28"/>
        </w:rPr>
        <w:br w:type="page"/>
      </w:r>
    </w:p>
    <w:p w14:paraId="35657683" w14:textId="08040746" w:rsidR="00457421" w:rsidRDefault="00457421" w:rsidP="00457421">
      <w:pPr>
        <w:rPr>
          <w:sz w:val="28"/>
          <w:szCs w:val="28"/>
          <w:u w:val="single"/>
        </w:rPr>
      </w:pPr>
      <w:r w:rsidRPr="00457421">
        <w:rPr>
          <w:sz w:val="28"/>
          <w:szCs w:val="28"/>
          <w:u w:val="single"/>
        </w:rPr>
        <w:lastRenderedPageBreak/>
        <w:t>Independent Living Services</w:t>
      </w:r>
      <w:r w:rsidR="00E0745F" w:rsidRPr="00E0745F">
        <w:rPr>
          <w:sz w:val="28"/>
          <w:szCs w:val="28"/>
          <w:u w:val="single"/>
        </w:rPr>
        <w:t>, Diversion &amp; Transition from Institutions</w:t>
      </w:r>
    </w:p>
    <w:p w14:paraId="322B3460" w14:textId="45C89BDC" w:rsidR="006047ED" w:rsidRDefault="00457421" w:rsidP="006047ED">
      <w:pPr>
        <w:rPr>
          <w:sz w:val="28"/>
          <w:szCs w:val="28"/>
        </w:rPr>
      </w:pPr>
      <w:r>
        <w:rPr>
          <w:sz w:val="28"/>
          <w:szCs w:val="28"/>
        </w:rPr>
        <w:t xml:space="preserve">The Nevada Statewide Independent Living Council </w:t>
      </w:r>
      <w:r w:rsidR="006047ED">
        <w:rPr>
          <w:sz w:val="28"/>
          <w:szCs w:val="28"/>
        </w:rPr>
        <w:t xml:space="preserve">(SILC) </w:t>
      </w:r>
      <w:r>
        <w:rPr>
          <w:sz w:val="28"/>
          <w:szCs w:val="28"/>
        </w:rPr>
        <w:t xml:space="preserve">understands that independent living services provide a foundation in which people with disabilities can </w:t>
      </w:r>
      <w:r w:rsidR="00063F68">
        <w:rPr>
          <w:sz w:val="28"/>
          <w:szCs w:val="28"/>
        </w:rPr>
        <w:t xml:space="preserve">remain in their homes in accordance with </w:t>
      </w:r>
      <w:r w:rsidR="00063F68" w:rsidRPr="003907BB">
        <w:rPr>
          <w:rStyle w:val="Emphasis"/>
          <w:sz w:val="28"/>
          <w:szCs w:val="28"/>
        </w:rPr>
        <w:t>Olmstead v. L.C.</w:t>
      </w:r>
      <w:r w:rsidR="00063F68" w:rsidRPr="003907BB">
        <w:rPr>
          <w:sz w:val="28"/>
          <w:szCs w:val="28"/>
        </w:rPr>
        <w:t>, 527 U.S. (1999)</w:t>
      </w:r>
      <w:r w:rsidR="003907BB" w:rsidRPr="003907BB">
        <w:rPr>
          <w:sz w:val="28"/>
          <w:szCs w:val="28"/>
        </w:rPr>
        <w:t>.</w:t>
      </w:r>
      <w:r w:rsidR="003907BB">
        <w:t xml:space="preserve"> </w:t>
      </w:r>
      <w:r w:rsidR="003907BB" w:rsidRPr="003907BB">
        <w:rPr>
          <w:sz w:val="28"/>
          <w:szCs w:val="28"/>
        </w:rPr>
        <w:t>The Americans with Disabilities Act (ADA)</w:t>
      </w:r>
      <w:r w:rsidR="003907BB">
        <w:t xml:space="preserve"> </w:t>
      </w:r>
      <w:r w:rsidR="003907BB">
        <w:rPr>
          <w:sz w:val="28"/>
          <w:szCs w:val="28"/>
        </w:rPr>
        <w:t xml:space="preserve">also </w:t>
      </w:r>
      <w:r w:rsidR="006047ED">
        <w:rPr>
          <w:sz w:val="28"/>
          <w:szCs w:val="28"/>
        </w:rPr>
        <w:t>requires</w:t>
      </w:r>
      <w:r w:rsidR="003907BB">
        <w:rPr>
          <w:sz w:val="28"/>
          <w:szCs w:val="28"/>
        </w:rPr>
        <w:t xml:space="preserve"> that people with disabilities</w:t>
      </w:r>
      <w:r w:rsidR="006047ED">
        <w:rPr>
          <w:sz w:val="28"/>
          <w:szCs w:val="28"/>
        </w:rPr>
        <w:t xml:space="preserve"> </w:t>
      </w:r>
      <w:r w:rsidR="002A225D">
        <w:rPr>
          <w:sz w:val="28"/>
          <w:szCs w:val="28"/>
        </w:rPr>
        <w:t>fully interact with nondisabled persons in an integrated setting</w:t>
      </w:r>
      <w:r w:rsidR="003907BB">
        <w:rPr>
          <w:sz w:val="28"/>
          <w:szCs w:val="28"/>
        </w:rPr>
        <w:t xml:space="preserve"> </w:t>
      </w:r>
      <w:r w:rsidR="002A225D">
        <w:rPr>
          <w:sz w:val="28"/>
          <w:szCs w:val="28"/>
        </w:rPr>
        <w:t xml:space="preserve">where </w:t>
      </w:r>
      <w:r w:rsidR="003907BB">
        <w:rPr>
          <w:sz w:val="28"/>
          <w:szCs w:val="28"/>
        </w:rPr>
        <w:t>possible and that services, programs and activities must</w:t>
      </w:r>
      <w:r w:rsidR="006047ED">
        <w:rPr>
          <w:sz w:val="28"/>
          <w:szCs w:val="28"/>
        </w:rPr>
        <w:t xml:space="preserve"> </w:t>
      </w:r>
      <w:r w:rsidR="002A225D">
        <w:rPr>
          <w:sz w:val="28"/>
          <w:szCs w:val="28"/>
        </w:rPr>
        <w:t>adhere to</w:t>
      </w:r>
      <w:r w:rsidR="006047ED">
        <w:rPr>
          <w:sz w:val="28"/>
          <w:szCs w:val="28"/>
        </w:rPr>
        <w:t xml:space="preserve"> this mandate. The SILC upholds these ideals by practicing the Independent Living Philosophy: </w:t>
      </w:r>
      <w:r w:rsidR="0005565E">
        <w:rPr>
          <w:sz w:val="28"/>
          <w:szCs w:val="28"/>
        </w:rPr>
        <w:t>All people</w:t>
      </w:r>
      <w:r w:rsidR="006047ED">
        <w:rPr>
          <w:sz w:val="28"/>
          <w:szCs w:val="28"/>
        </w:rPr>
        <w:t xml:space="preserve"> ha</w:t>
      </w:r>
      <w:r w:rsidR="0005565E">
        <w:rPr>
          <w:sz w:val="28"/>
          <w:szCs w:val="28"/>
        </w:rPr>
        <w:t>ve</w:t>
      </w:r>
      <w:r w:rsidR="006047ED">
        <w:rPr>
          <w:sz w:val="28"/>
          <w:szCs w:val="28"/>
        </w:rPr>
        <w:t xml:space="preserve"> the right</w:t>
      </w:r>
      <w:r w:rsidR="006047ED" w:rsidRPr="006047ED">
        <w:rPr>
          <w:sz w:val="28"/>
          <w:szCs w:val="28"/>
        </w:rPr>
        <w:t xml:space="preserve"> to control and direct </w:t>
      </w:r>
      <w:r w:rsidR="0005565E">
        <w:rPr>
          <w:sz w:val="28"/>
          <w:szCs w:val="28"/>
        </w:rPr>
        <w:t>their</w:t>
      </w:r>
      <w:r w:rsidR="006047ED" w:rsidRPr="006047ED">
        <w:rPr>
          <w:sz w:val="28"/>
          <w:szCs w:val="28"/>
        </w:rPr>
        <w:t xml:space="preserve"> own li</w:t>
      </w:r>
      <w:r w:rsidR="0005565E">
        <w:rPr>
          <w:sz w:val="28"/>
          <w:szCs w:val="28"/>
        </w:rPr>
        <w:t>ves</w:t>
      </w:r>
      <w:r w:rsidR="006047ED">
        <w:rPr>
          <w:sz w:val="28"/>
          <w:szCs w:val="28"/>
        </w:rPr>
        <w:t>, leading</w:t>
      </w:r>
      <w:r w:rsidR="006047ED" w:rsidRPr="006047ED">
        <w:rPr>
          <w:sz w:val="28"/>
          <w:szCs w:val="28"/>
        </w:rPr>
        <w:t xml:space="preserve"> to self-determination and independence</w:t>
      </w:r>
      <w:r w:rsidR="006047ED">
        <w:rPr>
          <w:sz w:val="28"/>
          <w:szCs w:val="28"/>
        </w:rPr>
        <w:t xml:space="preserve">, and </w:t>
      </w:r>
      <w:r w:rsidR="0005565E">
        <w:rPr>
          <w:sz w:val="28"/>
          <w:szCs w:val="28"/>
        </w:rPr>
        <w:t>people</w:t>
      </w:r>
      <w:r w:rsidR="006047ED" w:rsidRPr="006047ED">
        <w:rPr>
          <w:sz w:val="28"/>
          <w:szCs w:val="28"/>
        </w:rPr>
        <w:t xml:space="preserve"> with disabilit</w:t>
      </w:r>
      <w:r w:rsidR="0005565E">
        <w:rPr>
          <w:sz w:val="28"/>
          <w:szCs w:val="28"/>
        </w:rPr>
        <w:t>ies</w:t>
      </w:r>
      <w:r w:rsidR="006047ED" w:rsidRPr="006047ED">
        <w:rPr>
          <w:sz w:val="28"/>
          <w:szCs w:val="28"/>
        </w:rPr>
        <w:t xml:space="preserve"> </w:t>
      </w:r>
      <w:r w:rsidR="006047ED">
        <w:rPr>
          <w:sz w:val="28"/>
          <w:szCs w:val="28"/>
        </w:rPr>
        <w:t xml:space="preserve">also </w:t>
      </w:r>
      <w:r w:rsidR="006047ED" w:rsidRPr="006047ED">
        <w:rPr>
          <w:sz w:val="28"/>
          <w:szCs w:val="28"/>
        </w:rPr>
        <w:t>ha</w:t>
      </w:r>
      <w:r w:rsidR="0005565E">
        <w:rPr>
          <w:sz w:val="28"/>
          <w:szCs w:val="28"/>
        </w:rPr>
        <w:t>ve</w:t>
      </w:r>
      <w:r w:rsidR="006047ED" w:rsidRPr="006047ED">
        <w:rPr>
          <w:sz w:val="28"/>
          <w:szCs w:val="28"/>
        </w:rPr>
        <w:t xml:space="preserve"> the right to actively participate in all aspects of community life to any extent </w:t>
      </w:r>
      <w:r w:rsidR="0005565E">
        <w:rPr>
          <w:sz w:val="28"/>
          <w:szCs w:val="28"/>
        </w:rPr>
        <w:t>they</w:t>
      </w:r>
      <w:r w:rsidR="006047ED" w:rsidRPr="006047ED">
        <w:rPr>
          <w:sz w:val="28"/>
          <w:szCs w:val="28"/>
        </w:rPr>
        <w:t xml:space="preserve"> choose.</w:t>
      </w:r>
    </w:p>
    <w:p w14:paraId="63ACD6E2" w14:textId="7F58C935" w:rsidR="003E297D" w:rsidRDefault="00E0745F" w:rsidP="006047ED">
      <w:pPr>
        <w:rPr>
          <w:sz w:val="28"/>
          <w:szCs w:val="28"/>
        </w:rPr>
      </w:pPr>
      <w:r>
        <w:rPr>
          <w:sz w:val="28"/>
          <w:szCs w:val="28"/>
        </w:rPr>
        <w:t xml:space="preserve">This philosophy and set of standards </w:t>
      </w:r>
      <w:r w:rsidR="002A66C4">
        <w:rPr>
          <w:sz w:val="28"/>
          <w:szCs w:val="28"/>
        </w:rPr>
        <w:t>and laws prescribe a robust and far-reaching set of IL services to facilitate both the diversion from institutions like nursing homes and care facilities a</w:t>
      </w:r>
      <w:r w:rsidR="00283117">
        <w:rPr>
          <w:sz w:val="28"/>
          <w:szCs w:val="28"/>
        </w:rPr>
        <w:t>s well as</w:t>
      </w:r>
      <w:r w:rsidR="002A66C4">
        <w:rPr>
          <w:sz w:val="28"/>
          <w:szCs w:val="28"/>
        </w:rPr>
        <w:t xml:space="preserve"> transition out of them where possible. Programs such as Money Follows the Person (MFP) and Family Outreach and Community Integration Services (FOCIS) as well as personal care services, assistive technology, home health, and any other core IL services as defined within </w:t>
      </w:r>
      <w:hyperlink r:id="rId7" w:history="1">
        <w:r w:rsidR="002A66C4" w:rsidRPr="00075512">
          <w:rPr>
            <w:rStyle w:val="Hyperlink"/>
            <w:sz w:val="28"/>
            <w:szCs w:val="28"/>
          </w:rPr>
          <w:t>The Rehabilitation Act of 1973, as amended</w:t>
        </w:r>
        <w:r w:rsidR="008F10D7" w:rsidRPr="00075512">
          <w:rPr>
            <w:rStyle w:val="Hyperlink"/>
            <w:sz w:val="28"/>
            <w:szCs w:val="28"/>
          </w:rPr>
          <w:t xml:space="preserve"> </w:t>
        </w:r>
        <w:r w:rsidR="00283117" w:rsidRPr="00075512">
          <w:rPr>
            <w:rStyle w:val="Hyperlink"/>
            <w:sz w:val="28"/>
            <w:szCs w:val="28"/>
          </w:rPr>
          <w:t>(29 U.S.C. 796c section 7(18))</w:t>
        </w:r>
      </w:hyperlink>
      <w:r w:rsidR="00283117">
        <w:rPr>
          <w:sz w:val="28"/>
          <w:szCs w:val="28"/>
        </w:rPr>
        <w:t xml:space="preserve"> </w:t>
      </w:r>
      <w:r w:rsidR="008F10D7">
        <w:rPr>
          <w:sz w:val="28"/>
          <w:szCs w:val="28"/>
        </w:rPr>
        <w:t>must be made available to people with disabilities, regardless of their ability to pay. Whenever there is a barrier to independence as defined in the IL Philosophy, the SILC must, to the best of their ability, educate any entities who may assist in removing that barrier.</w:t>
      </w:r>
    </w:p>
    <w:p w14:paraId="0C2C04D9" w14:textId="77777777" w:rsidR="003E297D" w:rsidRDefault="003E297D">
      <w:pPr>
        <w:rPr>
          <w:sz w:val="28"/>
          <w:szCs w:val="28"/>
        </w:rPr>
      </w:pPr>
      <w:r>
        <w:rPr>
          <w:sz w:val="28"/>
          <w:szCs w:val="28"/>
        </w:rPr>
        <w:br w:type="page"/>
      </w:r>
    </w:p>
    <w:p w14:paraId="122061E8" w14:textId="41FC6AFB" w:rsidR="00E0745F" w:rsidRPr="003E297D" w:rsidRDefault="003E297D" w:rsidP="006047ED">
      <w:pPr>
        <w:rPr>
          <w:sz w:val="28"/>
          <w:szCs w:val="28"/>
          <w:u w:val="single"/>
        </w:rPr>
      </w:pPr>
      <w:r w:rsidRPr="003E297D">
        <w:rPr>
          <w:sz w:val="28"/>
          <w:szCs w:val="28"/>
          <w:u w:val="single"/>
        </w:rPr>
        <w:lastRenderedPageBreak/>
        <w:t xml:space="preserve">Transition from </w:t>
      </w:r>
      <w:r>
        <w:rPr>
          <w:sz w:val="28"/>
          <w:szCs w:val="28"/>
          <w:u w:val="single"/>
        </w:rPr>
        <w:t>H</w:t>
      </w:r>
      <w:r w:rsidRPr="003E297D">
        <w:rPr>
          <w:sz w:val="28"/>
          <w:szCs w:val="28"/>
          <w:u w:val="single"/>
        </w:rPr>
        <w:t xml:space="preserve">igh </w:t>
      </w:r>
      <w:r>
        <w:rPr>
          <w:sz w:val="28"/>
          <w:szCs w:val="28"/>
          <w:u w:val="single"/>
        </w:rPr>
        <w:t>S</w:t>
      </w:r>
      <w:r w:rsidRPr="003E297D">
        <w:rPr>
          <w:sz w:val="28"/>
          <w:szCs w:val="28"/>
          <w:u w:val="single"/>
        </w:rPr>
        <w:t>chool-</w:t>
      </w:r>
      <w:r>
        <w:rPr>
          <w:sz w:val="28"/>
          <w:szCs w:val="28"/>
          <w:u w:val="single"/>
        </w:rPr>
        <w:t>C</w:t>
      </w:r>
      <w:r w:rsidRPr="003E297D">
        <w:rPr>
          <w:sz w:val="28"/>
          <w:szCs w:val="28"/>
          <w:u w:val="single"/>
        </w:rPr>
        <w:t xml:space="preserve">ollege </w:t>
      </w:r>
      <w:r>
        <w:rPr>
          <w:sz w:val="28"/>
          <w:szCs w:val="28"/>
          <w:u w:val="single"/>
        </w:rPr>
        <w:t>B</w:t>
      </w:r>
      <w:r w:rsidRPr="003E297D">
        <w:rPr>
          <w:sz w:val="28"/>
          <w:szCs w:val="28"/>
          <w:u w:val="single"/>
        </w:rPr>
        <w:t>ound</w:t>
      </w:r>
    </w:p>
    <w:p w14:paraId="09EA40DA" w14:textId="748D1C89" w:rsidR="006557B6" w:rsidRDefault="006047ED" w:rsidP="00EF03B7">
      <w:pPr>
        <w:rPr>
          <w:sz w:val="28"/>
          <w:szCs w:val="28"/>
        </w:rPr>
      </w:pPr>
      <w:r w:rsidRPr="006047ED">
        <w:rPr>
          <w:sz w:val="28"/>
          <w:szCs w:val="28"/>
        </w:rPr>
        <w:t xml:space="preserve"> </w:t>
      </w:r>
      <w:r w:rsidR="00F9142E">
        <w:rPr>
          <w:sz w:val="28"/>
          <w:szCs w:val="28"/>
        </w:rPr>
        <w:t xml:space="preserve">The Nevada Statewide Independent Living Council (SILC) </w:t>
      </w:r>
      <w:r w:rsidR="00CF2F03">
        <w:rPr>
          <w:sz w:val="28"/>
          <w:szCs w:val="28"/>
        </w:rPr>
        <w:t>stands firm in support of ensuring youth transitioning into college or trade school have the tools and resources they need to be successful. We also understand that all people have the right to the opportunity to fail, as well, and that when people fall short of their goals, they learn and grow as a person.</w:t>
      </w:r>
      <w:r w:rsidR="006557B6">
        <w:rPr>
          <w:sz w:val="28"/>
          <w:szCs w:val="28"/>
        </w:rPr>
        <w:t xml:space="preserve"> This is a basic human right that no one should be denied. Whether through an Independent Living (IL) program, high school college counseling program, non-profit resource, Department of Education initiative or another source, college preparation should be accessible, comprehensive, and individualized, based on each student’s need. The Nevada SILC must evaluate transitioning students’ needs throughout the State and educate any entities regarding this important process.</w:t>
      </w:r>
    </w:p>
    <w:p w14:paraId="648C9BFE" w14:textId="09F39DDE" w:rsidR="00EF03B7" w:rsidRDefault="00EF03B7" w:rsidP="00EF03B7">
      <w:pPr>
        <w:rPr>
          <w:sz w:val="28"/>
          <w:szCs w:val="28"/>
        </w:rPr>
      </w:pPr>
      <w:r w:rsidRPr="00EF03B7">
        <w:rPr>
          <w:sz w:val="28"/>
          <w:szCs w:val="28"/>
        </w:rPr>
        <w:t xml:space="preserve">The </w:t>
      </w:r>
      <w:hyperlink r:id="rId8" w:history="1">
        <w:r w:rsidRPr="002A4318">
          <w:rPr>
            <w:rStyle w:val="Hyperlink"/>
            <w:sz w:val="28"/>
            <w:szCs w:val="28"/>
          </w:rPr>
          <w:t>Rehabilitation Act of 1973 (Act), as amended by the Workforce Innovation and Opportunity Act (WIOA)</w:t>
        </w:r>
      </w:hyperlink>
      <w:r w:rsidRPr="00EF03B7">
        <w:rPr>
          <w:sz w:val="28"/>
          <w:szCs w:val="28"/>
        </w:rPr>
        <w:t xml:space="preserve"> </w:t>
      </w:r>
      <w:r>
        <w:rPr>
          <w:sz w:val="28"/>
          <w:szCs w:val="28"/>
        </w:rPr>
        <w:t>e</w:t>
      </w:r>
      <w:r w:rsidRPr="00EF03B7">
        <w:rPr>
          <w:sz w:val="28"/>
          <w:szCs w:val="28"/>
        </w:rPr>
        <w:t>mphasizes the provision of services to students and youth with</w:t>
      </w:r>
      <w:r>
        <w:rPr>
          <w:sz w:val="28"/>
          <w:szCs w:val="28"/>
        </w:rPr>
        <w:t xml:space="preserve"> </w:t>
      </w:r>
      <w:r w:rsidRPr="00EF03B7">
        <w:rPr>
          <w:sz w:val="28"/>
          <w:szCs w:val="28"/>
        </w:rPr>
        <w:t>disabilities to ensure they have opportunities to receive the</w:t>
      </w:r>
      <w:r>
        <w:rPr>
          <w:sz w:val="28"/>
          <w:szCs w:val="28"/>
        </w:rPr>
        <w:t xml:space="preserve"> </w:t>
      </w:r>
      <w:r w:rsidRPr="00EF03B7">
        <w:rPr>
          <w:sz w:val="28"/>
          <w:szCs w:val="28"/>
        </w:rPr>
        <w:t xml:space="preserve">training and other services </w:t>
      </w:r>
      <w:r>
        <w:rPr>
          <w:sz w:val="28"/>
          <w:szCs w:val="28"/>
        </w:rPr>
        <w:t xml:space="preserve"> n</w:t>
      </w:r>
      <w:r w:rsidRPr="00EF03B7">
        <w:rPr>
          <w:sz w:val="28"/>
          <w:szCs w:val="28"/>
        </w:rPr>
        <w:t>ecessary to achieve competitive</w:t>
      </w:r>
      <w:r>
        <w:rPr>
          <w:sz w:val="28"/>
          <w:szCs w:val="28"/>
        </w:rPr>
        <w:t xml:space="preserve"> </w:t>
      </w:r>
      <w:r w:rsidRPr="00EF03B7">
        <w:rPr>
          <w:sz w:val="28"/>
          <w:szCs w:val="28"/>
        </w:rPr>
        <w:t>integrated employment</w:t>
      </w:r>
      <w:r>
        <w:rPr>
          <w:sz w:val="28"/>
          <w:szCs w:val="28"/>
        </w:rPr>
        <w:t xml:space="preserve"> and </w:t>
      </w:r>
      <w:r w:rsidRPr="00EF03B7">
        <w:rPr>
          <w:sz w:val="28"/>
          <w:szCs w:val="28"/>
        </w:rPr>
        <w:t xml:space="preserve"> </w:t>
      </w:r>
      <w:r>
        <w:rPr>
          <w:sz w:val="28"/>
          <w:szCs w:val="28"/>
        </w:rPr>
        <w:t>e</w:t>
      </w:r>
      <w:r w:rsidRPr="00EF03B7">
        <w:rPr>
          <w:sz w:val="28"/>
          <w:szCs w:val="28"/>
        </w:rPr>
        <w:t>xpands the population of students with disabilities who may</w:t>
      </w:r>
      <w:r>
        <w:rPr>
          <w:sz w:val="28"/>
          <w:szCs w:val="28"/>
        </w:rPr>
        <w:t xml:space="preserve"> </w:t>
      </w:r>
      <w:r w:rsidRPr="00EF03B7">
        <w:rPr>
          <w:sz w:val="28"/>
          <w:szCs w:val="28"/>
        </w:rPr>
        <w:t xml:space="preserve">receive services and the kinds of services that the </w:t>
      </w:r>
      <w:r w:rsidR="002A4318">
        <w:rPr>
          <w:sz w:val="28"/>
          <w:szCs w:val="28"/>
        </w:rPr>
        <w:t>Bureau of Vocational Rehabilitation (</w:t>
      </w:r>
      <w:r w:rsidRPr="00EF03B7">
        <w:rPr>
          <w:sz w:val="28"/>
          <w:szCs w:val="28"/>
        </w:rPr>
        <w:t>VR</w:t>
      </w:r>
      <w:r w:rsidR="002A4318">
        <w:rPr>
          <w:sz w:val="28"/>
          <w:szCs w:val="28"/>
        </w:rPr>
        <w:t>)</w:t>
      </w:r>
      <w:r w:rsidRPr="00EF03B7">
        <w:rPr>
          <w:sz w:val="28"/>
          <w:szCs w:val="28"/>
        </w:rPr>
        <w:t xml:space="preserve"> agencies</w:t>
      </w:r>
      <w:r>
        <w:rPr>
          <w:sz w:val="28"/>
          <w:szCs w:val="28"/>
        </w:rPr>
        <w:t xml:space="preserve"> </w:t>
      </w:r>
      <w:r w:rsidRPr="00EF03B7">
        <w:rPr>
          <w:sz w:val="28"/>
          <w:szCs w:val="28"/>
        </w:rPr>
        <w:t>may provide to youth and students with disabilities who are</w:t>
      </w:r>
      <w:r>
        <w:rPr>
          <w:sz w:val="28"/>
          <w:szCs w:val="28"/>
        </w:rPr>
        <w:t xml:space="preserve"> </w:t>
      </w:r>
      <w:r w:rsidRPr="00EF03B7">
        <w:rPr>
          <w:sz w:val="28"/>
          <w:szCs w:val="28"/>
        </w:rPr>
        <w:t>transitioning from school to postsecondary education and</w:t>
      </w:r>
      <w:r>
        <w:rPr>
          <w:sz w:val="28"/>
          <w:szCs w:val="28"/>
        </w:rPr>
        <w:t xml:space="preserve"> </w:t>
      </w:r>
      <w:r w:rsidRPr="00EF03B7">
        <w:rPr>
          <w:sz w:val="28"/>
          <w:szCs w:val="28"/>
        </w:rPr>
        <w:t>employment</w:t>
      </w:r>
      <w:r>
        <w:rPr>
          <w:sz w:val="28"/>
          <w:szCs w:val="28"/>
        </w:rPr>
        <w:t xml:space="preserve">. Therefore, it is also the stance of the Nevada SILC to ensure there is </w:t>
      </w:r>
      <w:r w:rsidR="002A4318">
        <w:rPr>
          <w:sz w:val="28"/>
          <w:szCs w:val="28"/>
        </w:rPr>
        <w:t xml:space="preserve">widespread </w:t>
      </w:r>
      <w:r w:rsidR="00221126">
        <w:rPr>
          <w:sz w:val="28"/>
          <w:szCs w:val="28"/>
        </w:rPr>
        <w:t>awareness</w:t>
      </w:r>
      <w:r w:rsidR="002A4318">
        <w:rPr>
          <w:sz w:val="28"/>
          <w:szCs w:val="28"/>
        </w:rPr>
        <w:t xml:space="preserve"> of VR programs, as well as education to VR representatives and legislators regarding specific needs of the population of Nevada youth with disabilities.</w:t>
      </w:r>
    </w:p>
    <w:p w14:paraId="56D5D5EF" w14:textId="77777777" w:rsidR="006557B6" w:rsidRDefault="006557B6">
      <w:pPr>
        <w:rPr>
          <w:sz w:val="28"/>
          <w:szCs w:val="28"/>
        </w:rPr>
      </w:pPr>
      <w:r>
        <w:rPr>
          <w:sz w:val="28"/>
          <w:szCs w:val="28"/>
        </w:rPr>
        <w:br w:type="page"/>
      </w:r>
    </w:p>
    <w:p w14:paraId="4533A3C5" w14:textId="70EAF16F" w:rsidR="00457421" w:rsidRDefault="006557B6" w:rsidP="006047ED">
      <w:pPr>
        <w:rPr>
          <w:sz w:val="28"/>
          <w:szCs w:val="28"/>
          <w:u w:val="single"/>
        </w:rPr>
      </w:pPr>
      <w:r w:rsidRPr="006557B6">
        <w:rPr>
          <w:sz w:val="28"/>
          <w:szCs w:val="28"/>
          <w:u w:val="single"/>
        </w:rPr>
        <w:lastRenderedPageBreak/>
        <w:t>Employment for P</w:t>
      </w:r>
      <w:r>
        <w:rPr>
          <w:sz w:val="28"/>
          <w:szCs w:val="28"/>
          <w:u w:val="single"/>
        </w:rPr>
        <w:t xml:space="preserve">ersons </w:t>
      </w:r>
      <w:r w:rsidR="00EF03B7">
        <w:rPr>
          <w:sz w:val="28"/>
          <w:szCs w:val="28"/>
          <w:u w:val="single"/>
        </w:rPr>
        <w:t xml:space="preserve">with </w:t>
      </w:r>
      <w:r w:rsidRPr="006557B6">
        <w:rPr>
          <w:sz w:val="28"/>
          <w:szCs w:val="28"/>
          <w:u w:val="single"/>
        </w:rPr>
        <w:t>D</w:t>
      </w:r>
      <w:r w:rsidR="00EF03B7">
        <w:rPr>
          <w:sz w:val="28"/>
          <w:szCs w:val="28"/>
          <w:u w:val="single"/>
        </w:rPr>
        <w:t>isabilities (PWD)</w:t>
      </w:r>
    </w:p>
    <w:p w14:paraId="003D3274" w14:textId="0695E38A" w:rsidR="00EF03B7" w:rsidRPr="00EF03B7" w:rsidRDefault="00EF03B7" w:rsidP="006047ED">
      <w:pPr>
        <w:rPr>
          <w:sz w:val="28"/>
          <w:szCs w:val="28"/>
        </w:rPr>
      </w:pPr>
      <w:r>
        <w:rPr>
          <w:sz w:val="28"/>
          <w:szCs w:val="28"/>
        </w:rPr>
        <w:t xml:space="preserve">The Nevada Statewide Independent Living Council (SILC) </w:t>
      </w:r>
      <w:r w:rsidR="00A35DAC">
        <w:rPr>
          <w:sz w:val="28"/>
          <w:szCs w:val="28"/>
        </w:rPr>
        <w:t xml:space="preserve">believes that people with disabilities who want to work should have equal access to gainful employment and that any person who obtains employment should receive a living wage. If a person is qualified, their disability should not deter an employer from hiring that person, and reasonable accommodations are not only required according to the </w:t>
      </w:r>
      <w:hyperlink r:id="rId9" w:history="1">
        <w:r w:rsidR="00A35DAC" w:rsidRPr="00211DF4">
          <w:rPr>
            <w:rStyle w:val="Hyperlink"/>
            <w:sz w:val="28"/>
            <w:szCs w:val="28"/>
          </w:rPr>
          <w:t xml:space="preserve">Americans with Disabilities Act </w:t>
        </w:r>
        <w:r w:rsidR="00211DF4" w:rsidRPr="00211DF4">
          <w:rPr>
            <w:rStyle w:val="Hyperlink"/>
            <w:sz w:val="28"/>
            <w:szCs w:val="28"/>
          </w:rPr>
          <w:t xml:space="preserve">of 1990, </w:t>
        </w:r>
        <w:r w:rsidR="00A35DAC" w:rsidRPr="00211DF4">
          <w:rPr>
            <w:rStyle w:val="Hyperlink"/>
            <w:sz w:val="28"/>
            <w:szCs w:val="28"/>
          </w:rPr>
          <w:t>as Amended</w:t>
        </w:r>
      </w:hyperlink>
      <w:r w:rsidR="00211DF4">
        <w:rPr>
          <w:sz w:val="28"/>
          <w:szCs w:val="28"/>
        </w:rPr>
        <w:t>, but also raise the standard of ethics in which the employer operates to a minimally acceptable level.</w:t>
      </w:r>
    </w:p>
    <w:sectPr w:rsidR="00EF03B7" w:rsidRPr="00EF03B7" w:rsidSect="00335AD2">
      <w:headerReference w:type="default" r:id="rId10"/>
      <w:footerReference w:type="default" r:id="rId11"/>
      <w:headerReference w:type="first" r:id="rId12"/>
      <w:footerReference w:type="first" r:id="rId13"/>
      <w:pgSz w:w="12240" w:h="15840"/>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B7E3A" w14:textId="77777777" w:rsidR="00457421" w:rsidRDefault="00457421" w:rsidP="00457421">
      <w:pPr>
        <w:spacing w:after="0" w:line="240" w:lineRule="auto"/>
      </w:pPr>
      <w:r>
        <w:separator/>
      </w:r>
    </w:p>
  </w:endnote>
  <w:endnote w:type="continuationSeparator" w:id="0">
    <w:p w14:paraId="7062A77C" w14:textId="77777777" w:rsidR="00457421" w:rsidRDefault="00457421" w:rsidP="00457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0482569"/>
      <w:docPartObj>
        <w:docPartGallery w:val="Page Numbers (Bottom of Page)"/>
        <w:docPartUnique/>
      </w:docPartObj>
    </w:sdtPr>
    <w:sdtEndPr>
      <w:rPr>
        <w:noProof/>
      </w:rPr>
    </w:sdtEndPr>
    <w:sdtContent>
      <w:p w14:paraId="7224D4B2" w14:textId="56129777" w:rsidR="00335AD2" w:rsidRDefault="00335A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8B6BD3" w14:textId="1AA21347" w:rsidR="008D72E7" w:rsidRDefault="008D72E7" w:rsidP="008D72E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5321770"/>
      <w:docPartObj>
        <w:docPartGallery w:val="Page Numbers (Bottom of Page)"/>
        <w:docPartUnique/>
      </w:docPartObj>
    </w:sdtPr>
    <w:sdtEndPr>
      <w:rPr>
        <w:noProof/>
      </w:rPr>
    </w:sdtEndPr>
    <w:sdtContent>
      <w:p w14:paraId="39E44E0D" w14:textId="5490AC45" w:rsidR="00335AD2" w:rsidRDefault="00335A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A2EE00" w14:textId="154602C0" w:rsidR="008D72E7" w:rsidRDefault="008D72E7" w:rsidP="00335AD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07437" w14:textId="77777777" w:rsidR="00457421" w:rsidRDefault="00457421" w:rsidP="00457421">
      <w:pPr>
        <w:spacing w:after="0" w:line="240" w:lineRule="auto"/>
      </w:pPr>
      <w:r>
        <w:separator/>
      </w:r>
    </w:p>
  </w:footnote>
  <w:footnote w:type="continuationSeparator" w:id="0">
    <w:p w14:paraId="22C2F49F" w14:textId="77777777" w:rsidR="00457421" w:rsidRDefault="00457421" w:rsidP="00457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2A09E" w14:textId="72E0BEDB" w:rsidR="00457421" w:rsidRPr="0017418E" w:rsidRDefault="00457421" w:rsidP="00457421">
    <w:pPr>
      <w:rPr>
        <w:b/>
        <w:bCs/>
        <w:sz w:val="32"/>
        <w:szCs w:val="32"/>
        <w:u w:val="single"/>
      </w:rPr>
    </w:pPr>
    <w:r w:rsidRPr="0017418E">
      <w:rPr>
        <w:b/>
        <w:bCs/>
        <w:sz w:val="32"/>
        <w:szCs w:val="32"/>
        <w:u w:val="single"/>
      </w:rPr>
      <w:t>Nevada Statewide Independent Living Council Position Statements</w:t>
    </w:r>
  </w:p>
  <w:p w14:paraId="685B5E45" w14:textId="297E71CE" w:rsidR="00457421" w:rsidRDefault="00457421">
    <w:pPr>
      <w:pStyle w:val="Header"/>
    </w:pPr>
  </w:p>
  <w:p w14:paraId="22238C0B" w14:textId="77777777" w:rsidR="00457421" w:rsidRDefault="004574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12463" w14:textId="47DD1AA1" w:rsidR="00F9142E" w:rsidRPr="00F9142E" w:rsidRDefault="00F9142E" w:rsidP="00F9142E">
    <w:pPr>
      <w:pStyle w:val="Header"/>
      <w:jc w:val="center"/>
      <w:rPr>
        <w:b/>
        <w:bCs/>
        <w:sz w:val="28"/>
        <w:szCs w:val="28"/>
      </w:rPr>
    </w:pPr>
    <w:r>
      <w:rPr>
        <w:b/>
        <w:bCs/>
        <w:sz w:val="28"/>
        <w:szCs w:val="28"/>
      </w:rPr>
      <w:t>Nevada Statewide Independent Living Council Position Statements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8A1CF0"/>
    <w:multiLevelType w:val="hybridMultilevel"/>
    <w:tmpl w:val="41303844"/>
    <w:lvl w:ilvl="0" w:tplc="4E6CD8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D35"/>
    <w:rsid w:val="0005565E"/>
    <w:rsid w:val="00063F68"/>
    <w:rsid w:val="00075512"/>
    <w:rsid w:val="000D798B"/>
    <w:rsid w:val="0017418E"/>
    <w:rsid w:val="001A5D35"/>
    <w:rsid w:val="001C4C33"/>
    <w:rsid w:val="00211DF4"/>
    <w:rsid w:val="00221126"/>
    <w:rsid w:val="00283117"/>
    <w:rsid w:val="002A225D"/>
    <w:rsid w:val="002A4318"/>
    <w:rsid w:val="002A66C4"/>
    <w:rsid w:val="002D0ECB"/>
    <w:rsid w:val="00335AD2"/>
    <w:rsid w:val="00371905"/>
    <w:rsid w:val="003907BB"/>
    <w:rsid w:val="003E297D"/>
    <w:rsid w:val="003F2B7B"/>
    <w:rsid w:val="00457421"/>
    <w:rsid w:val="004B106B"/>
    <w:rsid w:val="004C1598"/>
    <w:rsid w:val="004F5A55"/>
    <w:rsid w:val="006047ED"/>
    <w:rsid w:val="006557B6"/>
    <w:rsid w:val="007E4132"/>
    <w:rsid w:val="00845FE5"/>
    <w:rsid w:val="008D72E7"/>
    <w:rsid w:val="008F10D7"/>
    <w:rsid w:val="00A212A0"/>
    <w:rsid w:val="00A35DAC"/>
    <w:rsid w:val="00AF1D24"/>
    <w:rsid w:val="00BC12BF"/>
    <w:rsid w:val="00CF2F03"/>
    <w:rsid w:val="00E0745F"/>
    <w:rsid w:val="00E2102D"/>
    <w:rsid w:val="00EF03B7"/>
    <w:rsid w:val="00F91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DC1127"/>
  <w15:chartTrackingRefBased/>
  <w15:docId w15:val="{0A22FD1B-516E-417F-8757-B1F95563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D35"/>
    <w:pPr>
      <w:ind w:left="720"/>
      <w:contextualSpacing/>
    </w:pPr>
  </w:style>
  <w:style w:type="paragraph" w:styleId="Header">
    <w:name w:val="header"/>
    <w:basedOn w:val="Normal"/>
    <w:link w:val="HeaderChar"/>
    <w:uiPriority w:val="99"/>
    <w:unhideWhenUsed/>
    <w:rsid w:val="00457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421"/>
  </w:style>
  <w:style w:type="paragraph" w:styleId="Footer">
    <w:name w:val="footer"/>
    <w:basedOn w:val="Normal"/>
    <w:link w:val="FooterChar"/>
    <w:uiPriority w:val="99"/>
    <w:unhideWhenUsed/>
    <w:rsid w:val="00457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421"/>
  </w:style>
  <w:style w:type="character" w:styleId="Emphasis">
    <w:name w:val="Emphasis"/>
    <w:basedOn w:val="DefaultParagraphFont"/>
    <w:uiPriority w:val="20"/>
    <w:qFormat/>
    <w:rsid w:val="00063F68"/>
    <w:rPr>
      <w:i/>
      <w:iCs/>
    </w:rPr>
  </w:style>
  <w:style w:type="character" w:styleId="Hyperlink">
    <w:name w:val="Hyperlink"/>
    <w:basedOn w:val="DefaultParagraphFont"/>
    <w:uiPriority w:val="99"/>
    <w:unhideWhenUsed/>
    <w:rsid w:val="008F10D7"/>
    <w:rPr>
      <w:color w:val="0000FF" w:themeColor="hyperlink"/>
      <w:u w:val="single"/>
    </w:rPr>
  </w:style>
  <w:style w:type="character" w:styleId="UnresolvedMention">
    <w:name w:val="Unresolved Mention"/>
    <w:basedOn w:val="DefaultParagraphFont"/>
    <w:uiPriority w:val="99"/>
    <w:semiHidden/>
    <w:unhideWhenUsed/>
    <w:rsid w:val="008F10D7"/>
    <w:rPr>
      <w:color w:val="605E5C"/>
      <w:shd w:val="clear" w:color="auto" w:fill="E1DFDD"/>
    </w:rPr>
  </w:style>
  <w:style w:type="character" w:styleId="FollowedHyperlink">
    <w:name w:val="FollowedHyperlink"/>
    <w:basedOn w:val="DefaultParagraphFont"/>
    <w:uiPriority w:val="99"/>
    <w:semiHidden/>
    <w:unhideWhenUsed/>
    <w:rsid w:val="000755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l.gov/sites/default/files/about-acl/2020-07/rehabilitation-act-of-1973-amended-by-wioa.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cl.gov/sites/default/files/about-acl/2020-07/rehabilitation-act-of-1973-amended-by-wioa.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da.gov/pubs/adastatute08.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Nevada Statewide Independent Living Council Position Statements</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Statewide Independent Living Council Position Statements</dc:title>
  <dc:subject/>
  <dc:creator>Dawn Lyons</dc:creator>
  <cp:keywords/>
  <dc:description/>
  <cp:lastModifiedBy>Wendy Thornley</cp:lastModifiedBy>
  <cp:revision>2</cp:revision>
  <dcterms:created xsi:type="dcterms:W3CDTF">2021-03-01T17:41:00Z</dcterms:created>
  <dcterms:modified xsi:type="dcterms:W3CDTF">2021-03-01T17:41:00Z</dcterms:modified>
</cp:coreProperties>
</file>